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8153"/>
      </w:tblGrid>
      <w:tr w:rsidR="00627732" w:rsidTr="00627732">
        <w:tc>
          <w:tcPr>
            <w:tcW w:w="1418" w:type="dxa"/>
          </w:tcPr>
          <w:p w:rsidR="00627732" w:rsidRDefault="00627732">
            <w:r>
              <w:t>Код згідно КВЕД</w:t>
            </w:r>
          </w:p>
        </w:tc>
        <w:tc>
          <w:tcPr>
            <w:tcW w:w="8153" w:type="dxa"/>
          </w:tcPr>
          <w:p w:rsidR="00627732" w:rsidRDefault="00627732">
            <w:r>
              <w:t xml:space="preserve">                                    Назва згідно КВЕД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88.99</w:t>
            </w:r>
          </w:p>
        </w:tc>
        <w:tc>
          <w:tcPr>
            <w:tcW w:w="8153" w:type="dxa"/>
          </w:tcPr>
          <w:p w:rsidR="00627732" w:rsidRDefault="00627732">
            <w:r>
              <w:t xml:space="preserve">Надання іншої соціальної допомоги без забезпечення проживання, </w:t>
            </w:r>
            <w:r w:rsidR="00741B39">
              <w:t>н.в.і.</w:t>
            </w:r>
            <w:r>
              <w:t>у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70.22</w:t>
            </w:r>
          </w:p>
        </w:tc>
        <w:tc>
          <w:tcPr>
            <w:tcW w:w="8153" w:type="dxa"/>
          </w:tcPr>
          <w:p w:rsidR="00627732" w:rsidRDefault="00627732">
            <w:r>
              <w:t>Консультування з питань комерційної діяльності й керування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85.60</w:t>
            </w:r>
          </w:p>
        </w:tc>
        <w:tc>
          <w:tcPr>
            <w:tcW w:w="8153" w:type="dxa"/>
          </w:tcPr>
          <w:p w:rsidR="00627732" w:rsidRDefault="00627732">
            <w:r>
              <w:t>Допоміжна діяльність в сфері освіти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82.30</w:t>
            </w:r>
          </w:p>
        </w:tc>
        <w:tc>
          <w:tcPr>
            <w:tcW w:w="8153" w:type="dxa"/>
          </w:tcPr>
          <w:p w:rsidR="00627732" w:rsidRDefault="00741B39">
            <w:r>
              <w:t>Організування конгресів і торгівельних виставок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70.21</w:t>
            </w:r>
          </w:p>
        </w:tc>
        <w:tc>
          <w:tcPr>
            <w:tcW w:w="8153" w:type="dxa"/>
          </w:tcPr>
          <w:p w:rsidR="00627732" w:rsidRDefault="00741B39">
            <w:r>
              <w:t>Діяльність в сфері зв’язків з громадськістю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85.59</w:t>
            </w:r>
          </w:p>
        </w:tc>
        <w:tc>
          <w:tcPr>
            <w:tcW w:w="8153" w:type="dxa"/>
          </w:tcPr>
          <w:p w:rsidR="00627732" w:rsidRDefault="00741B39">
            <w:r>
              <w:t>Інші види освіти</w:t>
            </w:r>
            <w:r w:rsidR="008313BA">
              <w:t>,</w:t>
            </w:r>
            <w:r>
              <w:t xml:space="preserve"> н.в.і.у</w:t>
            </w:r>
          </w:p>
        </w:tc>
      </w:tr>
      <w:tr w:rsidR="00627732" w:rsidTr="00627732">
        <w:tc>
          <w:tcPr>
            <w:tcW w:w="1418" w:type="dxa"/>
          </w:tcPr>
          <w:p w:rsidR="00627732" w:rsidRDefault="00627732">
            <w:r>
              <w:t>74.90</w:t>
            </w:r>
          </w:p>
        </w:tc>
        <w:tc>
          <w:tcPr>
            <w:tcW w:w="8153" w:type="dxa"/>
          </w:tcPr>
          <w:p w:rsidR="00627732" w:rsidRDefault="00741B39">
            <w:r>
              <w:t>Інша професійна, наукова та технічна діяльність</w:t>
            </w:r>
            <w:r w:rsidR="008313BA">
              <w:t xml:space="preserve">, </w:t>
            </w:r>
            <w:bookmarkStart w:id="0" w:name="_GoBack"/>
            <w:bookmarkEnd w:id="0"/>
            <w:r>
              <w:t>н.в.і.у.</w:t>
            </w:r>
          </w:p>
        </w:tc>
      </w:tr>
      <w:tr w:rsidR="00627732" w:rsidTr="00627732">
        <w:tc>
          <w:tcPr>
            <w:tcW w:w="1418" w:type="dxa"/>
          </w:tcPr>
          <w:p w:rsidR="00627732" w:rsidRDefault="00741B39" w:rsidP="00241C61">
            <w:r>
              <w:t>47.99</w:t>
            </w:r>
          </w:p>
        </w:tc>
        <w:tc>
          <w:tcPr>
            <w:tcW w:w="8153" w:type="dxa"/>
          </w:tcPr>
          <w:p w:rsidR="00627732" w:rsidRDefault="00741B39" w:rsidP="00241C61">
            <w:r>
              <w:t>Інші види роздрібної торгівлі поза магазинами</w:t>
            </w:r>
          </w:p>
        </w:tc>
      </w:tr>
      <w:tr w:rsidR="00627732" w:rsidTr="00627732">
        <w:tc>
          <w:tcPr>
            <w:tcW w:w="1418" w:type="dxa"/>
          </w:tcPr>
          <w:p w:rsidR="00627732" w:rsidRDefault="00741B39" w:rsidP="00241C61">
            <w:r>
              <w:t>86.90</w:t>
            </w:r>
          </w:p>
        </w:tc>
        <w:tc>
          <w:tcPr>
            <w:tcW w:w="8153" w:type="dxa"/>
          </w:tcPr>
          <w:p w:rsidR="00627732" w:rsidRDefault="00741B39" w:rsidP="00241C61">
            <w:r>
              <w:t>Інша діяльність у сфері охорони здоров’я</w:t>
            </w:r>
          </w:p>
        </w:tc>
      </w:tr>
      <w:tr w:rsidR="00627732" w:rsidTr="00627732">
        <w:tc>
          <w:tcPr>
            <w:tcW w:w="1418" w:type="dxa"/>
          </w:tcPr>
          <w:p w:rsidR="00627732" w:rsidRDefault="00741B39" w:rsidP="00241C61">
            <w:r>
              <w:t>47.91</w:t>
            </w:r>
          </w:p>
        </w:tc>
        <w:tc>
          <w:tcPr>
            <w:tcW w:w="8153" w:type="dxa"/>
          </w:tcPr>
          <w:p w:rsidR="00627732" w:rsidRDefault="00741B39" w:rsidP="00241C61">
            <w:r>
              <w:t xml:space="preserve">Роздрібна торгівля, що здійснюється </w:t>
            </w:r>
            <w:r w:rsidR="008313BA">
              <w:t>формами поштового замовлення або через мережу Інтернет</w:t>
            </w:r>
          </w:p>
        </w:tc>
      </w:tr>
      <w:tr w:rsidR="00627732" w:rsidTr="00627732">
        <w:tc>
          <w:tcPr>
            <w:tcW w:w="1418" w:type="dxa"/>
          </w:tcPr>
          <w:p w:rsidR="00627732" w:rsidRDefault="00741B39" w:rsidP="00241C61">
            <w:r>
              <w:t>47.89</w:t>
            </w:r>
          </w:p>
        </w:tc>
        <w:tc>
          <w:tcPr>
            <w:tcW w:w="8153" w:type="dxa"/>
          </w:tcPr>
          <w:p w:rsidR="00627732" w:rsidRDefault="008313BA" w:rsidP="00241C61">
            <w:r>
              <w:t>Роздрібна торгівля із лотків і на ринках іншими товарами</w:t>
            </w:r>
          </w:p>
        </w:tc>
      </w:tr>
      <w:tr w:rsidR="00627732" w:rsidTr="00627732">
        <w:tc>
          <w:tcPr>
            <w:tcW w:w="1418" w:type="dxa"/>
          </w:tcPr>
          <w:p w:rsidR="00627732" w:rsidRDefault="00741B39" w:rsidP="00241C61">
            <w:r>
              <w:t>63.99</w:t>
            </w:r>
          </w:p>
        </w:tc>
        <w:tc>
          <w:tcPr>
            <w:tcW w:w="8153" w:type="dxa"/>
          </w:tcPr>
          <w:p w:rsidR="00627732" w:rsidRDefault="008313BA" w:rsidP="00241C61">
            <w:r>
              <w:t xml:space="preserve">Надання інших інформаційних послуг, </w:t>
            </w:r>
            <w:r w:rsidRPr="008313BA">
              <w:t>н.в.і.у.</w:t>
            </w:r>
          </w:p>
        </w:tc>
      </w:tr>
    </w:tbl>
    <w:p w:rsidR="00420EB0" w:rsidRDefault="00420EB0"/>
    <w:sectPr w:rsidR="0042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0"/>
    <w:rsid w:val="00420EB0"/>
    <w:rsid w:val="004303EB"/>
    <w:rsid w:val="004C3220"/>
    <w:rsid w:val="00627732"/>
    <w:rsid w:val="00741B39"/>
    <w:rsid w:val="008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EB"/>
    <w:pPr>
      <w:suppressAutoHyphens/>
    </w:pPr>
    <w:rPr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303EB"/>
    <w:pPr>
      <w:keepNext/>
      <w:suppressAutoHyphens w:val="0"/>
      <w:jc w:val="center"/>
      <w:outlineLvl w:val="1"/>
    </w:pPr>
    <w:rPr>
      <w:b/>
      <w:sz w:val="28"/>
      <w:szCs w:val="20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4303EB"/>
    <w:pPr>
      <w:keepNext/>
      <w:suppressAutoHyphens w:val="0"/>
      <w:outlineLvl w:val="2"/>
    </w:pPr>
    <w:rPr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4303EB"/>
    <w:rPr>
      <w:b/>
      <w:sz w:val="28"/>
    </w:rPr>
  </w:style>
  <w:style w:type="character" w:customStyle="1" w:styleId="30">
    <w:name w:val="Заголовок 3 Знак"/>
    <w:link w:val="3"/>
    <w:rsid w:val="004303EB"/>
    <w:rPr>
      <w:sz w:val="24"/>
    </w:rPr>
  </w:style>
  <w:style w:type="paragraph" w:styleId="a3">
    <w:name w:val="Title"/>
    <w:basedOn w:val="a"/>
    <w:next w:val="a4"/>
    <w:link w:val="a5"/>
    <w:qFormat/>
    <w:rsid w:val="004303EB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4303EB"/>
    <w:rPr>
      <w:b/>
      <w:sz w:val="24"/>
      <w:szCs w:val="24"/>
      <w:lang w:val="uk-UA" w:eastAsia="ar-SA"/>
    </w:rPr>
  </w:style>
  <w:style w:type="paragraph" w:styleId="a4">
    <w:name w:val="Subtitle"/>
    <w:basedOn w:val="a"/>
    <w:next w:val="a6"/>
    <w:link w:val="a7"/>
    <w:qFormat/>
    <w:rsid w:val="004303E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4303EB"/>
    <w:rPr>
      <w:rFonts w:ascii="Arial" w:eastAsia="Lucida Sans Unicode" w:hAnsi="Arial" w:cs="Tahoma"/>
      <w:i/>
      <w:iCs/>
      <w:sz w:val="28"/>
      <w:szCs w:val="28"/>
      <w:lang w:val="uk-UA" w:eastAsia="ar-SA"/>
    </w:rPr>
  </w:style>
  <w:style w:type="paragraph" w:styleId="a6">
    <w:name w:val="Body Text"/>
    <w:basedOn w:val="a"/>
    <w:link w:val="a8"/>
    <w:uiPriority w:val="99"/>
    <w:semiHidden/>
    <w:unhideWhenUsed/>
    <w:rsid w:val="004303EB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303EB"/>
    <w:rPr>
      <w:sz w:val="24"/>
      <w:szCs w:val="24"/>
      <w:lang w:val="uk-UA" w:eastAsia="ar-SA"/>
    </w:rPr>
  </w:style>
  <w:style w:type="table" w:styleId="a9">
    <w:name w:val="Table Grid"/>
    <w:basedOn w:val="a1"/>
    <w:uiPriority w:val="59"/>
    <w:rsid w:val="0062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EB"/>
    <w:pPr>
      <w:suppressAutoHyphens/>
    </w:pPr>
    <w:rPr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303EB"/>
    <w:pPr>
      <w:keepNext/>
      <w:suppressAutoHyphens w:val="0"/>
      <w:jc w:val="center"/>
      <w:outlineLvl w:val="1"/>
    </w:pPr>
    <w:rPr>
      <w:b/>
      <w:sz w:val="28"/>
      <w:szCs w:val="20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4303EB"/>
    <w:pPr>
      <w:keepNext/>
      <w:suppressAutoHyphens w:val="0"/>
      <w:outlineLvl w:val="2"/>
    </w:pPr>
    <w:rPr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4303EB"/>
    <w:rPr>
      <w:b/>
      <w:sz w:val="28"/>
    </w:rPr>
  </w:style>
  <w:style w:type="character" w:customStyle="1" w:styleId="30">
    <w:name w:val="Заголовок 3 Знак"/>
    <w:link w:val="3"/>
    <w:rsid w:val="004303EB"/>
    <w:rPr>
      <w:sz w:val="24"/>
    </w:rPr>
  </w:style>
  <w:style w:type="paragraph" w:styleId="a3">
    <w:name w:val="Title"/>
    <w:basedOn w:val="a"/>
    <w:next w:val="a4"/>
    <w:link w:val="a5"/>
    <w:qFormat/>
    <w:rsid w:val="004303EB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4303EB"/>
    <w:rPr>
      <w:b/>
      <w:sz w:val="24"/>
      <w:szCs w:val="24"/>
      <w:lang w:val="uk-UA" w:eastAsia="ar-SA"/>
    </w:rPr>
  </w:style>
  <w:style w:type="paragraph" w:styleId="a4">
    <w:name w:val="Subtitle"/>
    <w:basedOn w:val="a"/>
    <w:next w:val="a6"/>
    <w:link w:val="a7"/>
    <w:qFormat/>
    <w:rsid w:val="004303E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4303EB"/>
    <w:rPr>
      <w:rFonts w:ascii="Arial" w:eastAsia="Lucida Sans Unicode" w:hAnsi="Arial" w:cs="Tahoma"/>
      <w:i/>
      <w:iCs/>
      <w:sz w:val="28"/>
      <w:szCs w:val="28"/>
      <w:lang w:val="uk-UA" w:eastAsia="ar-SA"/>
    </w:rPr>
  </w:style>
  <w:style w:type="paragraph" w:styleId="a6">
    <w:name w:val="Body Text"/>
    <w:basedOn w:val="a"/>
    <w:link w:val="a8"/>
    <w:uiPriority w:val="99"/>
    <w:semiHidden/>
    <w:unhideWhenUsed/>
    <w:rsid w:val="004303EB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303EB"/>
    <w:rPr>
      <w:sz w:val="24"/>
      <w:szCs w:val="24"/>
      <w:lang w:val="uk-UA" w:eastAsia="ar-SA"/>
    </w:rPr>
  </w:style>
  <w:style w:type="table" w:styleId="a9">
    <w:name w:val="Table Grid"/>
    <w:basedOn w:val="a1"/>
    <w:uiPriority w:val="59"/>
    <w:rsid w:val="0062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2021-05-30T19:05:00Z</dcterms:created>
  <dcterms:modified xsi:type="dcterms:W3CDTF">2021-05-30T19:29:00Z</dcterms:modified>
</cp:coreProperties>
</file>