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51F7" w14:textId="77777777" w:rsidR="00682FE3" w:rsidRPr="00B15105" w:rsidRDefault="00682FE3" w:rsidP="00682FE3">
      <w:pPr>
        <w:spacing w:after="0" w:line="240" w:lineRule="auto"/>
        <w:ind w:left="284" w:firstLine="425"/>
        <w:jc w:val="center"/>
        <w:rPr>
          <w:rFonts w:ascii="Times New Roman" w:eastAsia="Times New Roman" w:hAnsi="Times New Roman" w:cs="Times New Roman"/>
          <w:b/>
          <w:sz w:val="28"/>
          <w:szCs w:val="28"/>
          <w:lang w:val="ru-RU" w:eastAsia="uk-UA"/>
        </w:rPr>
      </w:pPr>
      <w:r w:rsidRPr="00B15105">
        <w:rPr>
          <w:rFonts w:ascii="Times New Roman" w:eastAsia="Times New Roman" w:hAnsi="Times New Roman" w:cs="Times New Roman"/>
          <w:b/>
          <w:sz w:val="28"/>
          <w:szCs w:val="28"/>
          <w:lang w:val="ru-RU" w:eastAsia="uk-UA"/>
        </w:rPr>
        <w:t>ДЕРЖАВНИЙ ВИЩИЙ НАВЧАЛЬНИЙ ЗАКЛАД</w:t>
      </w:r>
    </w:p>
    <w:p w14:paraId="546B3943" w14:textId="2F365F2B" w:rsidR="00682FE3" w:rsidRPr="00B15105" w:rsidRDefault="00BD3378" w:rsidP="00682FE3">
      <w:pPr>
        <w:spacing w:after="0" w:line="240" w:lineRule="auto"/>
        <w:ind w:left="284" w:firstLine="425"/>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w:t>
      </w:r>
      <w:r w:rsidR="00682FE3" w:rsidRPr="00B15105">
        <w:rPr>
          <w:rFonts w:ascii="Times New Roman" w:eastAsia="Times New Roman" w:hAnsi="Times New Roman" w:cs="Times New Roman"/>
          <w:b/>
          <w:sz w:val="28"/>
          <w:szCs w:val="28"/>
          <w:lang w:val="ru-RU" w:eastAsia="uk-UA"/>
        </w:rPr>
        <w:t>УЖГОРОДСЬКИЙ НАЦІОНАЛЬНИЙ УНІВЕРСИТЕТ</w:t>
      </w:r>
      <w:r>
        <w:rPr>
          <w:rFonts w:ascii="Times New Roman" w:eastAsia="Times New Roman" w:hAnsi="Times New Roman" w:cs="Times New Roman"/>
          <w:b/>
          <w:sz w:val="28"/>
          <w:szCs w:val="28"/>
          <w:lang w:val="ru-RU" w:eastAsia="uk-UA"/>
        </w:rPr>
        <w:t>»</w:t>
      </w:r>
    </w:p>
    <w:p w14:paraId="30809296" w14:textId="77777777" w:rsidR="00682FE3" w:rsidRPr="00B15105" w:rsidRDefault="00682FE3" w:rsidP="00682FE3">
      <w:pPr>
        <w:spacing w:after="0" w:line="240" w:lineRule="auto"/>
        <w:ind w:left="284" w:firstLine="425"/>
        <w:jc w:val="center"/>
        <w:rPr>
          <w:rFonts w:ascii="Times New Roman" w:eastAsia="Times New Roman" w:hAnsi="Times New Roman" w:cs="Times New Roman"/>
          <w:b/>
          <w:sz w:val="28"/>
          <w:szCs w:val="28"/>
          <w:lang w:eastAsia="ru-RU"/>
        </w:rPr>
      </w:pPr>
      <w:r w:rsidRPr="00B15105">
        <w:rPr>
          <w:rFonts w:ascii="Times New Roman" w:eastAsia="Times New Roman" w:hAnsi="Times New Roman" w:cs="Times New Roman"/>
          <w:b/>
          <w:sz w:val="28"/>
          <w:szCs w:val="28"/>
          <w:lang w:eastAsia="ru-RU"/>
        </w:rPr>
        <w:t>НАВЧАЛЬНО-НАУКОВИЙ ЦЕНТР ПІДВИЩЕННЯ КВАЛІФІКАЦІЇ</w:t>
      </w:r>
    </w:p>
    <w:p w14:paraId="4F8456C3" w14:textId="77777777" w:rsidR="00682FE3" w:rsidRPr="00B15105" w:rsidRDefault="00682FE3" w:rsidP="00682FE3">
      <w:pPr>
        <w:spacing w:after="0" w:line="240" w:lineRule="auto"/>
        <w:ind w:left="284" w:firstLine="425"/>
        <w:jc w:val="both"/>
        <w:rPr>
          <w:rFonts w:ascii="Times New Roman" w:eastAsia="Times New Roman" w:hAnsi="Times New Roman" w:cs="Times New Roman"/>
          <w:b/>
          <w:sz w:val="28"/>
          <w:szCs w:val="28"/>
          <w:lang w:eastAsia="ru-RU"/>
        </w:rPr>
      </w:pPr>
    </w:p>
    <w:p w14:paraId="2301619D" w14:textId="77777777" w:rsidR="00682FE3" w:rsidRPr="00B15105" w:rsidRDefault="00682FE3" w:rsidP="00682FE3">
      <w:pPr>
        <w:spacing w:after="0" w:line="240" w:lineRule="auto"/>
        <w:ind w:left="284" w:firstLine="425"/>
        <w:jc w:val="both"/>
        <w:rPr>
          <w:rFonts w:ascii="Times New Roman" w:eastAsia="Times New Roman" w:hAnsi="Times New Roman" w:cs="Times New Roman"/>
          <w:sz w:val="28"/>
          <w:szCs w:val="28"/>
          <w:lang w:eastAsia="ru-RU"/>
        </w:rPr>
      </w:pPr>
    </w:p>
    <w:p w14:paraId="74942644" w14:textId="77777777" w:rsidR="00BB602A" w:rsidRPr="00BA32FA" w:rsidRDefault="00BB602A" w:rsidP="00BB602A">
      <w:pPr>
        <w:spacing w:after="0" w:line="240" w:lineRule="auto"/>
        <w:ind w:left="284" w:firstLine="425"/>
        <w:rPr>
          <w:rFonts w:ascii="Times New Roman" w:eastAsia="Times New Roman" w:hAnsi="Times New Roman" w:cs="Times New Roman"/>
          <w:b/>
          <w:sz w:val="28"/>
          <w:szCs w:val="28"/>
          <w:lang w:eastAsia="ru-RU"/>
        </w:rPr>
      </w:pPr>
    </w:p>
    <w:p w14:paraId="728CF683" w14:textId="77777777" w:rsidR="00BB602A" w:rsidRPr="00AA0E21" w:rsidRDefault="00BB602A" w:rsidP="00BB602A">
      <w:pPr>
        <w:spacing w:after="0" w:line="240" w:lineRule="auto"/>
        <w:ind w:left="5103"/>
        <w:jc w:val="both"/>
        <w:rPr>
          <w:rFonts w:ascii="Times New Roman" w:eastAsia="Times New Roman" w:hAnsi="Times New Roman" w:cs="Times New Roman"/>
          <w:b/>
          <w:bCs/>
          <w:sz w:val="28"/>
          <w:szCs w:val="28"/>
          <w:lang w:val="uk" w:eastAsia="uk-UA"/>
        </w:rPr>
      </w:pPr>
      <w:r w:rsidRPr="00AA0E21">
        <w:rPr>
          <w:rFonts w:ascii="Times New Roman" w:eastAsia="Times New Roman" w:hAnsi="Times New Roman" w:cs="Times New Roman"/>
          <w:b/>
          <w:bCs/>
          <w:sz w:val="28"/>
          <w:szCs w:val="28"/>
          <w:lang w:val="uk" w:eastAsia="uk-UA"/>
        </w:rPr>
        <w:t>ЗАТВЕРДЖЕНО</w:t>
      </w:r>
    </w:p>
    <w:p w14:paraId="24D9EA84" w14:textId="77777777" w:rsidR="00BB602A" w:rsidRPr="00AA0E21" w:rsidRDefault="00BB602A" w:rsidP="00BB602A">
      <w:pPr>
        <w:spacing w:after="0" w:line="240" w:lineRule="auto"/>
        <w:ind w:left="5103"/>
        <w:jc w:val="both"/>
        <w:rPr>
          <w:rFonts w:ascii="Times New Roman" w:eastAsia="Times New Roman" w:hAnsi="Times New Roman" w:cs="Times New Roman"/>
          <w:sz w:val="28"/>
          <w:szCs w:val="28"/>
          <w:lang w:val="uk" w:eastAsia="uk-UA"/>
        </w:rPr>
      </w:pPr>
      <w:r w:rsidRPr="00AA0E21">
        <w:rPr>
          <w:rFonts w:ascii="Times New Roman" w:eastAsia="Times New Roman" w:hAnsi="Times New Roman" w:cs="Times New Roman"/>
          <w:sz w:val="28"/>
          <w:szCs w:val="28"/>
          <w:lang w:val="uk" w:eastAsia="uk-UA"/>
        </w:rPr>
        <w:t>Вченою радою ДВНЗ</w:t>
      </w:r>
    </w:p>
    <w:p w14:paraId="57068538" w14:textId="04885DF4" w:rsidR="00BB602A" w:rsidRPr="00AA0E21" w:rsidRDefault="00BB602A" w:rsidP="00BB602A">
      <w:pPr>
        <w:spacing w:after="0" w:line="240" w:lineRule="auto"/>
        <w:ind w:left="5103"/>
        <w:jc w:val="both"/>
        <w:rPr>
          <w:rFonts w:ascii="Times New Roman" w:eastAsia="Times New Roman" w:hAnsi="Times New Roman" w:cs="Times New Roman"/>
          <w:sz w:val="28"/>
          <w:szCs w:val="28"/>
          <w:lang w:val="uk" w:eastAsia="uk-UA"/>
        </w:rPr>
      </w:pPr>
      <w:r w:rsidRPr="00AA0E21">
        <w:rPr>
          <w:rFonts w:ascii="Times New Roman" w:eastAsia="Times New Roman" w:hAnsi="Times New Roman" w:cs="Times New Roman"/>
          <w:noProof/>
          <w:sz w:val="28"/>
          <w:szCs w:val="28"/>
          <w:lang w:val="uk" w:eastAsia="uk-UA"/>
        </w:rPr>
        <w:drawing>
          <wp:anchor distT="0" distB="0" distL="114300" distR="114300" simplePos="0" relativeHeight="251660288" behindDoc="1" locked="0" layoutInCell="1" allowOverlap="1" wp14:anchorId="4ACA0A2F" wp14:editId="43F597EC">
            <wp:simplePos x="0" y="0"/>
            <wp:positionH relativeFrom="column">
              <wp:posOffset>2265045</wp:posOffset>
            </wp:positionH>
            <wp:positionV relativeFrom="paragraph">
              <wp:posOffset>21590</wp:posOffset>
            </wp:positionV>
            <wp:extent cx="1352550" cy="13525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pic:spPr>
                </pic:pic>
              </a:graphicData>
            </a:graphic>
            <wp14:sizeRelH relativeFrom="page">
              <wp14:pctWidth>0</wp14:pctWidth>
            </wp14:sizeRelH>
            <wp14:sizeRelV relativeFrom="page">
              <wp14:pctHeight>0</wp14:pctHeight>
            </wp14:sizeRelV>
          </wp:anchor>
        </w:drawing>
      </w:r>
      <w:r w:rsidR="00BD3378">
        <w:rPr>
          <w:rFonts w:ascii="Times New Roman" w:eastAsia="Times New Roman" w:hAnsi="Times New Roman" w:cs="Times New Roman"/>
          <w:sz w:val="28"/>
          <w:szCs w:val="28"/>
          <w:lang w:val="uk" w:eastAsia="uk-UA"/>
        </w:rPr>
        <w:t>»</w:t>
      </w:r>
      <w:r w:rsidRPr="00AA0E21">
        <w:rPr>
          <w:rFonts w:ascii="Times New Roman" w:eastAsia="Times New Roman" w:hAnsi="Times New Roman" w:cs="Times New Roman"/>
          <w:sz w:val="28"/>
          <w:szCs w:val="28"/>
          <w:lang w:val="uk" w:eastAsia="uk-UA"/>
        </w:rPr>
        <w:t>Ужгородський національний університет</w:t>
      </w:r>
      <w:r w:rsidR="00BD3378">
        <w:rPr>
          <w:rFonts w:ascii="Times New Roman" w:eastAsia="Times New Roman" w:hAnsi="Times New Roman" w:cs="Times New Roman"/>
          <w:sz w:val="28"/>
          <w:szCs w:val="28"/>
          <w:lang w:val="uk" w:eastAsia="uk-UA"/>
        </w:rPr>
        <w:t>»</w:t>
      </w:r>
    </w:p>
    <w:p w14:paraId="3031A92F" w14:textId="77777777" w:rsidR="00BB602A" w:rsidRPr="00AA0E21" w:rsidRDefault="00BB602A" w:rsidP="00BB602A">
      <w:pPr>
        <w:spacing w:after="0" w:line="240" w:lineRule="auto"/>
        <w:ind w:left="5103"/>
        <w:jc w:val="both"/>
        <w:rPr>
          <w:rFonts w:ascii="Times New Roman" w:eastAsia="Times New Roman" w:hAnsi="Times New Roman" w:cs="Times New Roman"/>
          <w:sz w:val="28"/>
          <w:szCs w:val="28"/>
          <w:lang w:val="uk" w:eastAsia="uk-UA"/>
        </w:rPr>
      </w:pPr>
      <w:r w:rsidRPr="00AA0E21">
        <w:rPr>
          <w:rFonts w:ascii="Times New Roman" w:eastAsia="Times New Roman" w:hAnsi="Times New Roman" w:cs="Times New Roman"/>
          <w:noProof/>
          <w:sz w:val="28"/>
          <w:szCs w:val="28"/>
          <w:lang w:val="uk" w:eastAsia="uk-UA"/>
        </w:rPr>
        <w:drawing>
          <wp:anchor distT="0" distB="0" distL="114300" distR="114300" simplePos="0" relativeHeight="251659264" behindDoc="1" locked="0" layoutInCell="1" allowOverlap="1" wp14:anchorId="3FD21353" wp14:editId="793C21C7">
            <wp:simplePos x="0" y="0"/>
            <wp:positionH relativeFrom="column">
              <wp:posOffset>3171825</wp:posOffset>
            </wp:positionH>
            <wp:positionV relativeFrom="paragraph">
              <wp:posOffset>69850</wp:posOffset>
            </wp:positionV>
            <wp:extent cx="885825" cy="533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E21">
        <w:rPr>
          <w:rFonts w:ascii="Times New Roman" w:eastAsia="Times New Roman" w:hAnsi="Times New Roman" w:cs="Times New Roman"/>
          <w:sz w:val="28"/>
          <w:szCs w:val="28"/>
          <w:lang w:val="uk" w:eastAsia="uk-UA"/>
        </w:rPr>
        <w:t>Протокол №</w:t>
      </w:r>
      <w:r w:rsidRPr="00AA0E21">
        <w:rPr>
          <w:rFonts w:ascii="Times New Roman" w:eastAsia="Times New Roman" w:hAnsi="Times New Roman" w:cs="Times New Roman"/>
          <w:sz w:val="28"/>
          <w:szCs w:val="28"/>
          <w:lang w:eastAsia="uk-UA"/>
        </w:rPr>
        <w:t>3</w:t>
      </w:r>
      <w:r w:rsidRPr="00AA0E21">
        <w:rPr>
          <w:rFonts w:ascii="Times New Roman" w:eastAsia="Times New Roman" w:hAnsi="Times New Roman" w:cs="Times New Roman"/>
          <w:sz w:val="28"/>
          <w:szCs w:val="28"/>
          <w:lang w:val="uk" w:eastAsia="uk-UA"/>
        </w:rPr>
        <w:t xml:space="preserve">  від </w:t>
      </w:r>
      <w:r w:rsidRPr="00AA0E21">
        <w:rPr>
          <w:rFonts w:ascii="Times New Roman" w:eastAsia="Times New Roman" w:hAnsi="Times New Roman" w:cs="Times New Roman"/>
          <w:sz w:val="28"/>
          <w:szCs w:val="28"/>
          <w:lang w:eastAsia="uk-UA"/>
        </w:rPr>
        <w:t xml:space="preserve">05.03. </w:t>
      </w:r>
      <w:r w:rsidRPr="00AA0E21">
        <w:rPr>
          <w:rFonts w:ascii="Times New Roman" w:eastAsia="Times New Roman" w:hAnsi="Times New Roman" w:cs="Times New Roman"/>
          <w:sz w:val="28"/>
          <w:szCs w:val="28"/>
          <w:lang w:val="uk" w:eastAsia="uk-UA"/>
        </w:rPr>
        <w:t>2026р.</w:t>
      </w:r>
    </w:p>
    <w:p w14:paraId="7C3442DE" w14:textId="77777777" w:rsidR="00BB602A" w:rsidRPr="00AA0E21" w:rsidRDefault="00BB602A" w:rsidP="00BB602A">
      <w:pPr>
        <w:spacing w:after="0" w:line="240" w:lineRule="auto"/>
        <w:ind w:left="5103"/>
        <w:jc w:val="both"/>
        <w:rPr>
          <w:rFonts w:ascii="Times New Roman" w:eastAsia="Times New Roman" w:hAnsi="Times New Roman" w:cs="Times New Roman"/>
          <w:sz w:val="28"/>
          <w:szCs w:val="28"/>
          <w:lang w:val="uk" w:eastAsia="uk-UA"/>
        </w:rPr>
      </w:pPr>
      <w:r w:rsidRPr="00AA0E21">
        <w:rPr>
          <w:rFonts w:ascii="Times New Roman" w:eastAsia="Times New Roman" w:hAnsi="Times New Roman" w:cs="Times New Roman"/>
          <w:sz w:val="28"/>
          <w:szCs w:val="28"/>
          <w:lang w:val="uk" w:eastAsia="uk-UA"/>
        </w:rPr>
        <w:t>_____________Голова Вченої ради</w:t>
      </w:r>
    </w:p>
    <w:p w14:paraId="7BF633D5" w14:textId="77777777" w:rsidR="00BB602A" w:rsidRPr="00BA32FA" w:rsidRDefault="00BB602A" w:rsidP="00BB602A">
      <w:pPr>
        <w:spacing w:after="0" w:line="240" w:lineRule="auto"/>
        <w:ind w:left="284" w:firstLine="425"/>
        <w:jc w:val="right"/>
        <w:rPr>
          <w:rFonts w:ascii="Times New Roman" w:eastAsia="Calibri" w:hAnsi="Times New Roman" w:cs="Times New Roman"/>
          <w:sz w:val="28"/>
          <w:szCs w:val="28"/>
          <w:lang w:eastAsia="ru-RU"/>
        </w:rPr>
      </w:pPr>
      <w:r w:rsidRPr="00AA0E21">
        <w:rPr>
          <w:rFonts w:ascii="Times New Roman" w:eastAsia="Times New Roman" w:hAnsi="Times New Roman" w:cs="Times New Roman"/>
          <w:sz w:val="28"/>
          <w:szCs w:val="28"/>
          <w:lang w:val="uk" w:eastAsia="uk-UA"/>
        </w:rPr>
        <w:t>проф. Володимир СМОЛАНКА</w:t>
      </w:r>
    </w:p>
    <w:p w14:paraId="2F2F75E1" w14:textId="77777777" w:rsidR="00BB602A" w:rsidRDefault="00BB602A" w:rsidP="00BB602A">
      <w:pPr>
        <w:tabs>
          <w:tab w:val="left" w:pos="6946"/>
        </w:tabs>
        <w:spacing w:after="240" w:line="240" w:lineRule="auto"/>
        <w:ind w:firstLine="425"/>
        <w:jc w:val="center"/>
        <w:rPr>
          <w:rFonts w:ascii="Times New Roman" w:eastAsia="Times New Roman" w:hAnsi="Times New Roman" w:cs="Times New Roman"/>
          <w:sz w:val="28"/>
          <w:szCs w:val="28"/>
          <w:lang w:eastAsia="uk-UA"/>
        </w:rPr>
      </w:pPr>
    </w:p>
    <w:p w14:paraId="6DAE8D14" w14:textId="68A74879" w:rsidR="00682FE3" w:rsidRPr="00B15105" w:rsidRDefault="00682FE3" w:rsidP="00682FE3">
      <w:pPr>
        <w:spacing w:after="0" w:line="240" w:lineRule="auto"/>
        <w:ind w:left="284" w:firstLine="425"/>
        <w:jc w:val="right"/>
        <w:rPr>
          <w:rFonts w:ascii="Times New Roman" w:eastAsia="Calibri" w:hAnsi="Times New Roman" w:cs="Times New Roman"/>
          <w:sz w:val="28"/>
          <w:szCs w:val="28"/>
          <w:lang w:eastAsia="ru-RU"/>
        </w:rPr>
      </w:pPr>
    </w:p>
    <w:p w14:paraId="5C671F97" w14:textId="77777777" w:rsidR="00682FE3" w:rsidRPr="00B15105" w:rsidRDefault="00682FE3" w:rsidP="00682FE3">
      <w:pPr>
        <w:spacing w:after="0" w:line="240" w:lineRule="auto"/>
        <w:ind w:left="284" w:firstLine="425"/>
        <w:jc w:val="right"/>
        <w:rPr>
          <w:rFonts w:ascii="Times New Roman" w:eastAsia="Calibri" w:hAnsi="Times New Roman" w:cs="Times New Roman"/>
          <w:b/>
          <w:sz w:val="28"/>
          <w:szCs w:val="28"/>
          <w:lang w:eastAsia="ru-RU"/>
        </w:rPr>
      </w:pPr>
    </w:p>
    <w:p w14:paraId="6EDFFD23" w14:textId="77777777" w:rsidR="00E54AC5" w:rsidRPr="00B1510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r w:rsidRPr="00B15105">
        <w:rPr>
          <w:rFonts w:ascii="Times New Roman" w:eastAsia="Times New Roman" w:hAnsi="Times New Roman" w:cs="Times New Roman"/>
          <w:color w:val="1F1F1F"/>
          <w:sz w:val="28"/>
          <w:szCs w:val="28"/>
          <w:lang w:eastAsia="uk-UA"/>
        </w:rPr>
        <w:t>ПРОГРАМА</w:t>
      </w:r>
    </w:p>
    <w:p w14:paraId="21FF1629" w14:textId="77777777" w:rsidR="00E54AC5" w:rsidRPr="00B1510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r w:rsidRPr="00B15105">
        <w:rPr>
          <w:rFonts w:ascii="Times New Roman" w:eastAsia="Times New Roman" w:hAnsi="Times New Roman" w:cs="Times New Roman"/>
          <w:color w:val="1F1F1F"/>
          <w:sz w:val="28"/>
          <w:szCs w:val="28"/>
          <w:lang w:eastAsia="uk-UA"/>
        </w:rPr>
        <w:t>підвищення кваліфікації педагогічних працівників закладів загальної середньої освіти, які забезпечують реалізацію Державного стандарту профільної середньої освіти</w:t>
      </w:r>
    </w:p>
    <w:p w14:paraId="5201F2D8" w14:textId="6899BCEB" w:rsidR="00E54AC5" w:rsidRPr="00B1510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r w:rsidRPr="00B15105">
        <w:rPr>
          <w:rFonts w:ascii="Times New Roman" w:eastAsia="Times New Roman" w:hAnsi="Times New Roman" w:cs="Times New Roman"/>
          <w:color w:val="1F1F1F"/>
          <w:sz w:val="28"/>
          <w:szCs w:val="28"/>
          <w:lang w:eastAsia="uk-UA"/>
        </w:rPr>
        <w:t>(</w:t>
      </w:r>
      <w:r>
        <w:rPr>
          <w:rFonts w:ascii="Times New Roman" w:eastAsia="Times New Roman" w:hAnsi="Times New Roman" w:cs="Times New Roman"/>
          <w:color w:val="1F1F1F"/>
          <w:sz w:val="28"/>
          <w:szCs w:val="28"/>
          <w:lang w:eastAsia="uk-UA"/>
        </w:rPr>
        <w:t xml:space="preserve">технологічна освітня </w:t>
      </w:r>
      <w:r w:rsidRPr="00B15105">
        <w:rPr>
          <w:rFonts w:ascii="Times New Roman" w:eastAsia="Times New Roman" w:hAnsi="Times New Roman" w:cs="Times New Roman"/>
          <w:color w:val="1F1F1F"/>
          <w:sz w:val="28"/>
          <w:szCs w:val="28"/>
          <w:lang w:eastAsia="uk-UA"/>
        </w:rPr>
        <w:t>галузь)</w:t>
      </w:r>
    </w:p>
    <w:p w14:paraId="2FCE1B0B" w14:textId="77777777" w:rsidR="00E54AC5" w:rsidRPr="00B15105" w:rsidRDefault="00E54AC5" w:rsidP="00682FE3">
      <w:pPr>
        <w:tabs>
          <w:tab w:val="left" w:pos="6946"/>
        </w:tabs>
        <w:spacing w:after="240" w:line="240" w:lineRule="auto"/>
        <w:rPr>
          <w:rFonts w:ascii="Times New Roman" w:eastAsia="Times New Roman" w:hAnsi="Times New Roman" w:cs="Times New Roman"/>
          <w:color w:val="1F1F1F"/>
          <w:sz w:val="28"/>
          <w:szCs w:val="28"/>
          <w:lang w:eastAsia="uk-UA"/>
        </w:rPr>
      </w:pPr>
    </w:p>
    <w:p w14:paraId="10F02EEB" w14:textId="180B5C90" w:rsidR="00E54AC5" w:rsidRPr="00B15105" w:rsidRDefault="00BD3378" w:rsidP="00E54AC5">
      <w:pPr>
        <w:spacing w:after="240" w:line="240" w:lineRule="auto"/>
        <w:ind w:firstLine="425"/>
        <w:jc w:val="center"/>
        <w:rPr>
          <w:rFonts w:ascii="Times New Roman" w:eastAsia="Times New Roman" w:hAnsi="Times New Roman" w:cs="Times New Roman"/>
          <w:color w:val="1F1F1F"/>
          <w:sz w:val="28"/>
          <w:szCs w:val="28"/>
          <w:lang w:eastAsia="uk-UA"/>
        </w:rPr>
      </w:pPr>
      <w:r>
        <w:rPr>
          <w:rFonts w:ascii="Times New Roman" w:eastAsia="Times New Roman" w:hAnsi="Times New Roman" w:cs="Times New Roman"/>
          <w:b/>
          <w:bCs/>
          <w:color w:val="1F1F1F"/>
          <w:sz w:val="28"/>
          <w:szCs w:val="28"/>
          <w:lang w:eastAsia="uk-UA"/>
        </w:rPr>
        <w:t>«</w:t>
      </w:r>
      <w:r w:rsidR="00E54AC5" w:rsidRPr="00682FE3">
        <w:rPr>
          <w:rFonts w:ascii="Times New Roman" w:eastAsia="Times New Roman" w:hAnsi="Times New Roman" w:cs="Times New Roman"/>
          <w:b/>
          <w:bCs/>
          <w:color w:val="1F1F1F"/>
          <w:sz w:val="28"/>
          <w:szCs w:val="28"/>
          <w:lang w:eastAsia="uk-UA"/>
        </w:rPr>
        <w:t>СТРАТЕГІЧНЕ МОДЕЛЮВАННЯ ТЕХНОЛОГІЧНОЇ ОСВІТИ В УМОВАХ ПРОФІЛІЗАЦІЇ</w:t>
      </w:r>
      <w:r>
        <w:rPr>
          <w:rFonts w:ascii="Times New Roman" w:eastAsia="Times New Roman" w:hAnsi="Times New Roman" w:cs="Times New Roman"/>
          <w:b/>
          <w:bCs/>
          <w:color w:val="1F1F1F"/>
          <w:sz w:val="28"/>
          <w:szCs w:val="28"/>
          <w:lang w:eastAsia="uk-UA"/>
        </w:rPr>
        <w:t>»</w:t>
      </w:r>
    </w:p>
    <w:p w14:paraId="08517014" w14:textId="4CFA1D06" w:rsidR="00E54AC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p>
    <w:p w14:paraId="32384CC4" w14:textId="34E5D006" w:rsidR="00E54AC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p>
    <w:p w14:paraId="6F6A4155" w14:textId="5A593AD6" w:rsidR="00E54AC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p>
    <w:p w14:paraId="0B343B7A" w14:textId="77777777" w:rsidR="00E54AC5" w:rsidRPr="00B1510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p>
    <w:p w14:paraId="6DDA7F66" w14:textId="77777777" w:rsidR="00E54AC5" w:rsidRPr="00B1510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p>
    <w:p w14:paraId="72566237" w14:textId="77777777" w:rsidR="00E54AC5" w:rsidRPr="00B15105" w:rsidRDefault="00E54AC5" w:rsidP="00E54AC5">
      <w:pPr>
        <w:tabs>
          <w:tab w:val="left" w:pos="6946"/>
        </w:tabs>
        <w:spacing w:after="240" w:line="240" w:lineRule="auto"/>
        <w:ind w:firstLine="425"/>
        <w:jc w:val="both"/>
        <w:rPr>
          <w:rFonts w:ascii="Times New Roman" w:eastAsia="Times New Roman" w:hAnsi="Times New Roman" w:cs="Times New Roman"/>
          <w:color w:val="1F1F1F"/>
          <w:sz w:val="28"/>
          <w:szCs w:val="28"/>
          <w:lang w:eastAsia="uk-UA"/>
        </w:rPr>
      </w:pPr>
    </w:p>
    <w:p w14:paraId="7702C30D" w14:textId="77777777" w:rsidR="00E54AC5" w:rsidRPr="00B15105" w:rsidRDefault="00E54AC5" w:rsidP="00E54AC5">
      <w:pPr>
        <w:tabs>
          <w:tab w:val="left" w:pos="6946"/>
        </w:tabs>
        <w:spacing w:after="240" w:line="240" w:lineRule="auto"/>
        <w:ind w:firstLine="425"/>
        <w:jc w:val="both"/>
        <w:rPr>
          <w:rFonts w:ascii="Times New Roman" w:eastAsia="Times New Roman" w:hAnsi="Times New Roman" w:cs="Times New Roman"/>
          <w:color w:val="1F1F1F"/>
          <w:sz w:val="28"/>
          <w:szCs w:val="28"/>
          <w:lang w:eastAsia="uk-UA"/>
        </w:rPr>
      </w:pPr>
    </w:p>
    <w:p w14:paraId="11161D1A" w14:textId="77777777" w:rsidR="00E54AC5" w:rsidRPr="00B15105" w:rsidRDefault="00E54AC5" w:rsidP="00DD14C5">
      <w:pPr>
        <w:tabs>
          <w:tab w:val="left" w:pos="6946"/>
        </w:tabs>
        <w:spacing w:after="240" w:line="240" w:lineRule="auto"/>
        <w:rPr>
          <w:rFonts w:ascii="Times New Roman" w:eastAsia="Times New Roman" w:hAnsi="Times New Roman" w:cs="Times New Roman"/>
          <w:color w:val="1F1F1F"/>
          <w:sz w:val="28"/>
          <w:szCs w:val="28"/>
          <w:lang w:eastAsia="uk-UA"/>
        </w:rPr>
      </w:pPr>
    </w:p>
    <w:p w14:paraId="1867321C" w14:textId="057B1371" w:rsidR="00E54AC5" w:rsidRDefault="00E54AC5" w:rsidP="00E54AC5">
      <w:pPr>
        <w:tabs>
          <w:tab w:val="left" w:pos="6946"/>
        </w:tabs>
        <w:spacing w:after="240" w:line="240" w:lineRule="auto"/>
        <w:ind w:firstLine="425"/>
        <w:jc w:val="center"/>
        <w:rPr>
          <w:rFonts w:ascii="Times New Roman" w:eastAsia="Times New Roman" w:hAnsi="Times New Roman" w:cs="Times New Roman"/>
          <w:color w:val="1F1F1F"/>
          <w:sz w:val="28"/>
          <w:szCs w:val="28"/>
          <w:lang w:eastAsia="uk-UA"/>
        </w:rPr>
      </w:pPr>
      <w:r w:rsidRPr="00E54AC5">
        <w:rPr>
          <w:rFonts w:ascii="Times New Roman" w:eastAsia="Times New Roman" w:hAnsi="Times New Roman" w:cs="Times New Roman"/>
          <w:color w:val="1F1F1F"/>
          <w:sz w:val="28"/>
          <w:szCs w:val="28"/>
          <w:lang w:eastAsia="uk-UA"/>
        </w:rPr>
        <w:t>Ужгород – 2026</w:t>
      </w:r>
    </w:p>
    <w:p w14:paraId="24F0275F" w14:textId="6FDDC741" w:rsidR="00E54AC5" w:rsidRPr="00E54AC5" w:rsidRDefault="00E54AC5" w:rsidP="00E54AC5">
      <w:pPr>
        <w:ind w:firstLine="425"/>
        <w:jc w:val="center"/>
        <w:rPr>
          <w:rFonts w:ascii="Times New Roman" w:hAnsi="Times New Roman" w:cs="Times New Roman"/>
          <w:b/>
          <w:bCs/>
          <w:sz w:val="28"/>
          <w:szCs w:val="28"/>
        </w:rPr>
      </w:pPr>
      <w:r w:rsidRPr="00E54AC5">
        <w:rPr>
          <w:rFonts w:ascii="Times New Roman" w:hAnsi="Times New Roman" w:cs="Times New Roman"/>
          <w:b/>
          <w:bCs/>
          <w:sz w:val="28"/>
          <w:szCs w:val="28"/>
        </w:rPr>
        <w:lastRenderedPageBreak/>
        <w:t xml:space="preserve">Загальна </w:t>
      </w:r>
      <w:r w:rsidR="00AD703B">
        <w:rPr>
          <w:rFonts w:ascii="Times New Roman" w:hAnsi="Times New Roman" w:cs="Times New Roman"/>
          <w:b/>
          <w:bCs/>
          <w:sz w:val="28"/>
          <w:szCs w:val="28"/>
        </w:rPr>
        <w:t>інформація</w:t>
      </w:r>
    </w:p>
    <w:p w14:paraId="7ACDF9E2" w14:textId="63304CBB" w:rsidR="00A470C9" w:rsidRDefault="005824B1" w:rsidP="00DD14C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Назва п</w:t>
      </w:r>
      <w:r w:rsidR="00A470C9" w:rsidRPr="00AD703B">
        <w:rPr>
          <w:rFonts w:ascii="Times New Roman" w:hAnsi="Times New Roman" w:cs="Times New Roman"/>
          <w:sz w:val="28"/>
          <w:szCs w:val="28"/>
        </w:rPr>
        <w:t>рограм</w:t>
      </w:r>
      <w:r w:rsidR="00211378">
        <w:rPr>
          <w:rFonts w:ascii="Times New Roman" w:hAnsi="Times New Roman" w:cs="Times New Roman"/>
          <w:sz w:val="28"/>
          <w:szCs w:val="28"/>
        </w:rPr>
        <w:t>и</w:t>
      </w:r>
      <w:r w:rsidR="00A470C9">
        <w:rPr>
          <w:rFonts w:ascii="Times New Roman" w:hAnsi="Times New Roman" w:cs="Times New Roman"/>
          <w:sz w:val="28"/>
          <w:szCs w:val="28"/>
        </w:rPr>
        <w:t xml:space="preserve"> </w:t>
      </w:r>
      <w:bookmarkStart w:id="0" w:name="_Hlk228394235"/>
      <w:r w:rsidR="00BD3378">
        <w:rPr>
          <w:rFonts w:ascii="Times New Roman" w:hAnsi="Times New Roman" w:cs="Times New Roman"/>
          <w:sz w:val="28"/>
          <w:szCs w:val="28"/>
        </w:rPr>
        <w:t>«</w:t>
      </w:r>
      <w:r w:rsidR="00A470C9" w:rsidRPr="00AD703B">
        <w:rPr>
          <w:rFonts w:ascii="Times New Roman" w:hAnsi="Times New Roman" w:cs="Times New Roman"/>
          <w:sz w:val="28"/>
          <w:szCs w:val="28"/>
        </w:rPr>
        <w:t>СТРАТЕГІЧНЕ МОДЕЛЮВАННЯ ТЕХНОЛОГІЧНОЇ ОСВІТИ В УМОВАХ ПРОФІЛІЗАЦІЇ</w:t>
      </w:r>
      <w:r w:rsidR="00BD3378">
        <w:rPr>
          <w:rFonts w:ascii="Times New Roman" w:hAnsi="Times New Roman" w:cs="Times New Roman"/>
          <w:sz w:val="28"/>
          <w:szCs w:val="28"/>
        </w:rPr>
        <w:t>»</w:t>
      </w:r>
    </w:p>
    <w:bookmarkEnd w:id="0"/>
    <w:p w14:paraId="1D29CF23" w14:textId="0E3007ED" w:rsidR="00AD703B" w:rsidRDefault="00AD703B" w:rsidP="00DD14C5">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E311E7">
        <w:rPr>
          <w:rFonts w:ascii="Times New Roman" w:eastAsia="Times New Roman" w:hAnsi="Times New Roman" w:cs="Times New Roman"/>
          <w:b/>
          <w:bCs/>
          <w:sz w:val="28"/>
          <w:szCs w:val="28"/>
          <w:lang w:eastAsia="uk-UA"/>
        </w:rPr>
        <w:t>Розробник:</w:t>
      </w:r>
      <w:r w:rsidRPr="00E311E7">
        <w:rPr>
          <w:rFonts w:ascii="Times New Roman" w:eastAsia="Times New Roman" w:hAnsi="Times New Roman" w:cs="Times New Roman"/>
          <w:sz w:val="28"/>
          <w:szCs w:val="28"/>
          <w:lang w:eastAsia="uk-UA"/>
        </w:rPr>
        <w:t xml:space="preserve"> </w:t>
      </w:r>
      <w:r w:rsidR="00FD12FD">
        <w:rPr>
          <w:rFonts w:ascii="Times New Roman" w:eastAsia="Times New Roman" w:hAnsi="Times New Roman" w:cs="Times New Roman"/>
          <w:sz w:val="28"/>
          <w:szCs w:val="28"/>
          <w:lang w:eastAsia="uk-UA"/>
        </w:rPr>
        <w:t>Тяскайло Ганна Іванівна</w:t>
      </w:r>
      <w:r>
        <w:rPr>
          <w:rFonts w:ascii="Times New Roman" w:eastAsia="Times New Roman" w:hAnsi="Times New Roman" w:cs="Times New Roman"/>
          <w:sz w:val="28"/>
          <w:szCs w:val="28"/>
          <w:lang w:eastAsia="uk-UA"/>
        </w:rPr>
        <w:t>,</w:t>
      </w:r>
      <w:r w:rsidRPr="00E311E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завідувач навчально-методичною лабораторією координаційно-методичної діяльності </w:t>
      </w:r>
      <w:r w:rsidRPr="00E311E7">
        <w:rPr>
          <w:rFonts w:ascii="Times New Roman" w:eastAsia="Times New Roman" w:hAnsi="Times New Roman" w:cs="Times New Roman"/>
          <w:sz w:val="28"/>
          <w:szCs w:val="28"/>
          <w:lang w:eastAsia="uk-UA"/>
        </w:rPr>
        <w:t xml:space="preserve">ННЦ підвищення кваліфікації ДВНЗ </w:t>
      </w:r>
      <w:r w:rsidR="00BD3378">
        <w:rPr>
          <w:rFonts w:ascii="Times New Roman" w:eastAsia="Times New Roman" w:hAnsi="Times New Roman" w:cs="Times New Roman"/>
          <w:sz w:val="28"/>
          <w:szCs w:val="28"/>
          <w:lang w:eastAsia="uk-UA"/>
        </w:rPr>
        <w:t>«</w:t>
      </w:r>
      <w:r w:rsidRPr="00E311E7">
        <w:rPr>
          <w:rFonts w:ascii="Times New Roman" w:eastAsia="Times New Roman" w:hAnsi="Times New Roman" w:cs="Times New Roman"/>
          <w:sz w:val="28"/>
          <w:szCs w:val="28"/>
          <w:lang w:eastAsia="uk-UA"/>
        </w:rPr>
        <w:t>Ужгородський національний університет</w:t>
      </w:r>
      <w:r w:rsidR="00BD3378">
        <w:rPr>
          <w:rFonts w:ascii="Times New Roman" w:eastAsia="Times New Roman" w:hAnsi="Times New Roman" w:cs="Times New Roman"/>
          <w:sz w:val="28"/>
          <w:szCs w:val="28"/>
          <w:lang w:eastAsia="uk-UA"/>
        </w:rPr>
        <w:t>»</w:t>
      </w:r>
    </w:p>
    <w:p w14:paraId="725A8336" w14:textId="700BD31D" w:rsidR="00AD703B" w:rsidRPr="00AD703B" w:rsidRDefault="00AD703B" w:rsidP="005824B1">
      <w:pPr>
        <w:tabs>
          <w:tab w:val="left" w:pos="2977"/>
          <w:tab w:val="left" w:pos="6946"/>
        </w:tabs>
        <w:spacing w:after="240" w:line="240" w:lineRule="auto"/>
        <w:ind w:firstLine="425"/>
        <w:jc w:val="both"/>
        <w:rPr>
          <w:rFonts w:ascii="Times New Roman" w:eastAsia="Times New Roman" w:hAnsi="Times New Roman" w:cs="Times New Roman"/>
          <w:sz w:val="28"/>
          <w:szCs w:val="28"/>
          <w:lang w:eastAsia="uk-UA"/>
        </w:rPr>
      </w:pPr>
      <w:r w:rsidRPr="00E62393">
        <w:rPr>
          <w:rFonts w:ascii="Times New Roman" w:eastAsia="Times New Roman" w:hAnsi="Times New Roman" w:cs="Times New Roman"/>
          <w:b/>
          <w:bCs/>
          <w:sz w:val="28"/>
          <w:szCs w:val="28"/>
          <w:lang w:eastAsia="uk-UA"/>
        </w:rPr>
        <w:t>Напрям підвищення кваліфікації</w:t>
      </w:r>
      <w:r w:rsidR="00A470C9">
        <w:rPr>
          <w:rFonts w:ascii="Times New Roman" w:eastAsia="Times New Roman" w:hAnsi="Times New Roman" w:cs="Times New Roman"/>
          <w:b/>
          <w:bCs/>
          <w:sz w:val="28"/>
          <w:szCs w:val="28"/>
          <w:lang w:eastAsia="uk-UA"/>
        </w:rPr>
        <w:t>:</w:t>
      </w:r>
      <w:r w:rsidRPr="00E62393">
        <w:rPr>
          <w:rFonts w:ascii="Times New Roman" w:eastAsia="Times New Roman" w:hAnsi="Times New Roman" w:cs="Times New Roman"/>
          <w:sz w:val="28"/>
          <w:szCs w:val="28"/>
          <w:lang w:eastAsia="uk-UA"/>
        </w:rPr>
        <w:t xml:space="preserve"> </w:t>
      </w:r>
      <w:r w:rsidR="005824B1">
        <w:rPr>
          <w:rFonts w:ascii="Times New Roman" w:eastAsia="Times New Roman" w:hAnsi="Times New Roman" w:cs="Times New Roman"/>
          <w:sz w:val="28"/>
          <w:szCs w:val="28"/>
          <w:lang w:eastAsia="uk-UA"/>
        </w:rPr>
        <w:t>р</w:t>
      </w:r>
      <w:r w:rsidR="005824B1" w:rsidRPr="00BD1D92">
        <w:rPr>
          <w:rFonts w:ascii="Times New Roman" w:eastAsia="Times New Roman" w:hAnsi="Times New Roman" w:cs="Times New Roman"/>
          <w:sz w:val="28"/>
          <w:szCs w:val="28"/>
          <w:lang w:eastAsia="uk-UA"/>
        </w:rPr>
        <w:t>еалізація державного стандарту профільної середньої освіти педагогічними працівниками, які викладають навчальні предмети/інтегровані курси (у тому числі вибіркові освітні компоненти) у профільній школі</w:t>
      </w:r>
    </w:p>
    <w:p w14:paraId="5D35686E" w14:textId="38F2E31C" w:rsidR="00AD703B" w:rsidRPr="00E62393" w:rsidRDefault="00AD703B" w:rsidP="00DD14C5">
      <w:pPr>
        <w:spacing w:before="100" w:beforeAutospacing="1" w:after="100" w:afterAutospacing="1" w:line="240" w:lineRule="auto"/>
        <w:ind w:firstLine="708"/>
        <w:jc w:val="both"/>
        <w:rPr>
          <w:rFonts w:ascii="Times New Roman" w:eastAsia="Times New Roman" w:hAnsi="Times New Roman" w:cs="Times New Roman"/>
          <w:sz w:val="28"/>
          <w:szCs w:val="28"/>
          <w:lang w:eastAsia="uk-UA"/>
        </w:rPr>
      </w:pPr>
      <w:r w:rsidRPr="00E62393">
        <w:rPr>
          <w:rFonts w:ascii="Times New Roman" w:eastAsia="Times New Roman" w:hAnsi="Times New Roman" w:cs="Times New Roman"/>
          <w:sz w:val="28"/>
          <w:szCs w:val="28"/>
          <w:lang w:eastAsia="uk-UA"/>
        </w:rPr>
        <w:t xml:space="preserve">Програму розроблено на основі типової програми: Типова програма підвищення кваліфікації педагогічних працівників закладів загальної середньої освіти, які беруть участь у реалізації Державного стандарту профільної середньої освіти </w:t>
      </w:r>
      <w:r w:rsidR="00BD3378">
        <w:rPr>
          <w:rFonts w:ascii="Times New Roman" w:eastAsia="Times New Roman" w:hAnsi="Times New Roman" w:cs="Times New Roman"/>
          <w:sz w:val="28"/>
          <w:szCs w:val="28"/>
          <w:lang w:eastAsia="uk-UA"/>
        </w:rPr>
        <w:t>«</w:t>
      </w:r>
      <w:r w:rsidRPr="00E62393">
        <w:rPr>
          <w:rFonts w:ascii="Times New Roman" w:eastAsia="Times New Roman" w:hAnsi="Times New Roman" w:cs="Times New Roman"/>
          <w:sz w:val="28"/>
          <w:szCs w:val="28"/>
          <w:lang w:eastAsia="uk-UA"/>
        </w:rPr>
        <w:t>Старша профільна школа: нові підходи та інструменти для вчителів</w:t>
      </w:r>
      <w:r w:rsidR="00BD3378">
        <w:rPr>
          <w:rFonts w:ascii="Times New Roman" w:eastAsia="Times New Roman" w:hAnsi="Times New Roman" w:cs="Times New Roman"/>
          <w:sz w:val="28"/>
          <w:szCs w:val="28"/>
          <w:lang w:eastAsia="uk-UA"/>
        </w:rPr>
        <w:t>»</w:t>
      </w:r>
      <w:r w:rsidRPr="00E62393">
        <w:rPr>
          <w:rFonts w:ascii="Times New Roman" w:eastAsia="Times New Roman" w:hAnsi="Times New Roman" w:cs="Times New Roman"/>
          <w:sz w:val="28"/>
          <w:szCs w:val="28"/>
          <w:lang w:eastAsia="uk-UA"/>
        </w:rPr>
        <w:t xml:space="preserve">. (наказ МОН України від 04.11.2025 № 1452 URL: </w:t>
      </w:r>
      <w:hyperlink r:id="rId9" w:history="1">
        <w:r w:rsidRPr="00E62393">
          <w:rPr>
            <w:rFonts w:ascii="Times New Roman" w:eastAsia="Times New Roman" w:hAnsi="Times New Roman" w:cs="Times New Roman"/>
            <w:color w:val="0563C1" w:themeColor="hyperlink"/>
            <w:sz w:val="28"/>
            <w:szCs w:val="28"/>
            <w:u w:val="single"/>
            <w:lang w:eastAsia="uk-UA"/>
          </w:rPr>
          <w:t>https://uied.org.ua/wp content/uploads/2025/11/mo n-1452-04.11</w:t>
        </w:r>
      </w:hyperlink>
      <w:r w:rsidRPr="00E62393">
        <w:rPr>
          <w:rFonts w:ascii="Times New Roman" w:eastAsia="Times New Roman" w:hAnsi="Times New Roman" w:cs="Times New Roman"/>
          <w:sz w:val="28"/>
          <w:szCs w:val="28"/>
          <w:lang w:eastAsia="uk-UA"/>
        </w:rPr>
        <w:t>).</w:t>
      </w:r>
    </w:p>
    <w:p w14:paraId="3DEAC796" w14:textId="77777777" w:rsidR="00AD703B" w:rsidRPr="00E62393" w:rsidRDefault="00AD703B" w:rsidP="00DD14C5">
      <w:pPr>
        <w:spacing w:line="240" w:lineRule="auto"/>
        <w:ind w:firstLine="708"/>
        <w:jc w:val="both"/>
        <w:rPr>
          <w:rFonts w:ascii="Times New Roman" w:eastAsia="Times New Roman" w:hAnsi="Times New Roman" w:cs="Times New Roman"/>
          <w:sz w:val="28"/>
          <w:szCs w:val="28"/>
          <w:lang w:eastAsia="uk-UA"/>
        </w:rPr>
      </w:pPr>
      <w:r w:rsidRPr="00E62393">
        <w:rPr>
          <w:rFonts w:ascii="Times New Roman" w:eastAsia="Times New Roman" w:hAnsi="Times New Roman" w:cs="Times New Roman"/>
          <w:b/>
          <w:bCs/>
          <w:sz w:val="28"/>
          <w:szCs w:val="28"/>
          <w:lang w:eastAsia="uk-UA"/>
        </w:rPr>
        <w:t>Обсяг програми:</w:t>
      </w:r>
      <w:r w:rsidRPr="00E62393">
        <w:rPr>
          <w:rFonts w:ascii="Times New Roman" w:eastAsia="Times New Roman" w:hAnsi="Times New Roman" w:cs="Times New Roman"/>
          <w:sz w:val="28"/>
          <w:szCs w:val="28"/>
          <w:lang w:eastAsia="uk-UA"/>
        </w:rPr>
        <w:t xml:space="preserve"> 30 академічних годин / 1 кредит ЄКТС</w:t>
      </w:r>
    </w:p>
    <w:p w14:paraId="72F7ACE4" w14:textId="6DAA220C" w:rsidR="00AD703B" w:rsidRPr="00E62393" w:rsidRDefault="00AD703B" w:rsidP="00DD14C5">
      <w:pPr>
        <w:spacing w:line="240" w:lineRule="auto"/>
        <w:ind w:firstLine="708"/>
        <w:jc w:val="both"/>
        <w:rPr>
          <w:rFonts w:ascii="Times New Roman" w:eastAsia="Times New Roman" w:hAnsi="Times New Roman" w:cs="Times New Roman"/>
          <w:sz w:val="28"/>
          <w:szCs w:val="28"/>
          <w:lang w:eastAsia="uk-UA"/>
        </w:rPr>
      </w:pPr>
      <w:r w:rsidRPr="00E62393">
        <w:rPr>
          <w:rFonts w:ascii="Times New Roman" w:eastAsia="Times New Roman" w:hAnsi="Times New Roman" w:cs="Times New Roman"/>
          <w:b/>
          <w:bCs/>
          <w:sz w:val="28"/>
          <w:szCs w:val="28"/>
          <w:lang w:eastAsia="uk-UA"/>
        </w:rPr>
        <w:t>Термін дії програми:</w:t>
      </w:r>
      <w:r w:rsidRPr="00E62393">
        <w:rPr>
          <w:rFonts w:ascii="Times New Roman" w:eastAsia="Times New Roman" w:hAnsi="Times New Roman" w:cs="Times New Roman"/>
          <w:sz w:val="28"/>
          <w:szCs w:val="28"/>
          <w:lang w:eastAsia="uk-UA"/>
        </w:rPr>
        <w:tab/>
      </w:r>
      <w:r w:rsidR="00BB602A">
        <w:rPr>
          <w:rFonts w:ascii="Times New Roman" w:eastAsia="Times New Roman" w:hAnsi="Times New Roman" w:cs="Times New Roman"/>
          <w:sz w:val="28"/>
          <w:szCs w:val="28"/>
          <w:lang w:eastAsia="uk-UA"/>
        </w:rPr>
        <w:t xml:space="preserve">з </w:t>
      </w:r>
      <w:r w:rsidRPr="00E62393">
        <w:rPr>
          <w:rFonts w:ascii="Times New Roman" w:eastAsia="Times New Roman" w:hAnsi="Times New Roman" w:cs="Times New Roman"/>
          <w:sz w:val="28"/>
          <w:szCs w:val="28"/>
          <w:lang w:eastAsia="uk-UA"/>
        </w:rPr>
        <w:t>2026 до  2031 року</w:t>
      </w:r>
    </w:p>
    <w:p w14:paraId="25F58AC0" w14:textId="6EE511EF" w:rsidR="00A470C9" w:rsidRDefault="00AD703B" w:rsidP="00DD14C5">
      <w:pPr>
        <w:spacing w:after="0" w:line="240" w:lineRule="auto"/>
        <w:ind w:firstLine="708"/>
        <w:jc w:val="both"/>
      </w:pPr>
      <w:r w:rsidRPr="00E62393">
        <w:rPr>
          <w:rFonts w:ascii="Times New Roman" w:eastAsia="Times New Roman" w:hAnsi="Times New Roman" w:cs="Times New Roman"/>
          <w:b/>
          <w:bCs/>
          <w:sz w:val="28"/>
          <w:szCs w:val="28"/>
          <w:lang w:eastAsia="uk-UA"/>
        </w:rPr>
        <w:t>Рецензенти:</w:t>
      </w:r>
      <w:r w:rsidRPr="00AD703B">
        <w:t xml:space="preserve"> </w:t>
      </w:r>
    </w:p>
    <w:p w14:paraId="64EDEDB1" w14:textId="77777777" w:rsidR="005824B1" w:rsidRDefault="005824B1" w:rsidP="00DD14C5">
      <w:pPr>
        <w:spacing w:after="0" w:line="240" w:lineRule="auto"/>
        <w:ind w:firstLine="708"/>
        <w:jc w:val="both"/>
      </w:pPr>
    </w:p>
    <w:p w14:paraId="29D9BA86" w14:textId="3E74B142" w:rsidR="00AD703B" w:rsidRPr="00AD703B" w:rsidRDefault="00AD703B" w:rsidP="00167010">
      <w:pPr>
        <w:spacing w:after="0" w:line="240" w:lineRule="auto"/>
        <w:ind w:firstLine="425"/>
        <w:jc w:val="both"/>
        <w:rPr>
          <w:rFonts w:ascii="Times New Roman" w:eastAsia="Times New Roman" w:hAnsi="Times New Roman" w:cs="Times New Roman"/>
          <w:sz w:val="28"/>
          <w:szCs w:val="28"/>
          <w:lang w:eastAsia="uk-UA"/>
        </w:rPr>
      </w:pPr>
      <w:r w:rsidRPr="00AD703B">
        <w:rPr>
          <w:rFonts w:ascii="Times New Roman" w:eastAsia="Times New Roman" w:hAnsi="Times New Roman" w:cs="Times New Roman"/>
          <w:sz w:val="28"/>
          <w:szCs w:val="28"/>
          <w:lang w:eastAsia="uk-UA"/>
        </w:rPr>
        <w:t xml:space="preserve">Білак Юрій Юрійович, завідувач кафедри програмного забезпечення систем факультету інформаційних технологій ДВНЗ </w:t>
      </w:r>
      <w:r w:rsidR="00BD3378">
        <w:rPr>
          <w:rFonts w:ascii="Times New Roman" w:eastAsia="Times New Roman" w:hAnsi="Times New Roman" w:cs="Times New Roman"/>
          <w:sz w:val="28"/>
          <w:szCs w:val="28"/>
          <w:lang w:eastAsia="uk-UA"/>
        </w:rPr>
        <w:t>«</w:t>
      </w:r>
      <w:r w:rsidRPr="00AD703B">
        <w:rPr>
          <w:rFonts w:ascii="Times New Roman" w:eastAsia="Times New Roman" w:hAnsi="Times New Roman" w:cs="Times New Roman"/>
          <w:sz w:val="28"/>
          <w:szCs w:val="28"/>
          <w:lang w:eastAsia="uk-UA"/>
        </w:rPr>
        <w:t>УжНУ</w:t>
      </w:r>
      <w:r w:rsidR="00BD3378">
        <w:rPr>
          <w:rFonts w:ascii="Times New Roman" w:eastAsia="Times New Roman" w:hAnsi="Times New Roman" w:cs="Times New Roman"/>
          <w:sz w:val="28"/>
          <w:szCs w:val="28"/>
          <w:lang w:eastAsia="uk-UA"/>
        </w:rPr>
        <w:t>»</w:t>
      </w:r>
      <w:r w:rsidRPr="00AD703B">
        <w:rPr>
          <w:rFonts w:ascii="Times New Roman" w:eastAsia="Times New Roman" w:hAnsi="Times New Roman" w:cs="Times New Roman"/>
          <w:sz w:val="28"/>
          <w:szCs w:val="28"/>
          <w:lang w:eastAsia="uk-UA"/>
        </w:rPr>
        <w:t>, кандидат фізико-математичних наук, доцент</w:t>
      </w:r>
    </w:p>
    <w:p w14:paraId="04D7932A" w14:textId="605B9001" w:rsidR="00AD703B" w:rsidRDefault="00BB602A" w:rsidP="00AD703B">
      <w:pPr>
        <w:ind w:firstLine="425"/>
        <w:jc w:val="both"/>
        <w:rPr>
          <w:rFonts w:ascii="Times New Roman" w:hAnsi="Times New Roman" w:cs="Times New Roman"/>
          <w:sz w:val="28"/>
          <w:szCs w:val="28"/>
        </w:rPr>
      </w:pPr>
      <w:r w:rsidRPr="00BB602A">
        <w:rPr>
          <w:rFonts w:ascii="Times New Roman" w:eastAsia="Times New Roman" w:hAnsi="Times New Roman" w:cs="Times New Roman"/>
          <w:sz w:val="28"/>
          <w:szCs w:val="28"/>
          <w:lang w:eastAsia="uk-UA"/>
        </w:rPr>
        <w:t>Трофімчук Володимир Миколайович, доцент кафедри технологічної, професійної освіти та цивільної безпеки факультету менеджменту, економіки і природничо-технологічної освіти Рівненського державного університету, кандидат педагогічних наук, доцент</w:t>
      </w:r>
    </w:p>
    <w:p w14:paraId="0698056F" w14:textId="554B1C56" w:rsidR="00FD12FD" w:rsidRDefault="00FD12FD" w:rsidP="00AD703B">
      <w:pPr>
        <w:ind w:firstLine="425"/>
        <w:jc w:val="both"/>
        <w:rPr>
          <w:rFonts w:ascii="Times New Roman" w:hAnsi="Times New Roman" w:cs="Times New Roman"/>
          <w:sz w:val="28"/>
          <w:szCs w:val="28"/>
        </w:rPr>
      </w:pPr>
    </w:p>
    <w:p w14:paraId="3D8B04A8" w14:textId="33B05DB1" w:rsidR="00FD12FD" w:rsidRDefault="00FD12FD" w:rsidP="00AD703B">
      <w:pPr>
        <w:ind w:firstLine="425"/>
        <w:jc w:val="both"/>
        <w:rPr>
          <w:rFonts w:ascii="Times New Roman" w:hAnsi="Times New Roman" w:cs="Times New Roman"/>
          <w:sz w:val="28"/>
          <w:szCs w:val="28"/>
        </w:rPr>
      </w:pPr>
    </w:p>
    <w:p w14:paraId="10071549" w14:textId="77777777" w:rsidR="00BB602A" w:rsidRDefault="00BB602A" w:rsidP="00AD703B">
      <w:pPr>
        <w:ind w:firstLine="425"/>
        <w:jc w:val="both"/>
        <w:rPr>
          <w:rFonts w:ascii="Times New Roman" w:hAnsi="Times New Roman" w:cs="Times New Roman"/>
          <w:sz w:val="28"/>
          <w:szCs w:val="28"/>
        </w:rPr>
      </w:pPr>
    </w:p>
    <w:p w14:paraId="56E927CA" w14:textId="236831DF" w:rsidR="00FD12FD" w:rsidRDefault="00FD12FD" w:rsidP="00AD703B">
      <w:pPr>
        <w:ind w:firstLine="425"/>
        <w:jc w:val="both"/>
        <w:rPr>
          <w:rFonts w:ascii="Times New Roman" w:hAnsi="Times New Roman" w:cs="Times New Roman"/>
          <w:sz w:val="28"/>
          <w:szCs w:val="28"/>
        </w:rPr>
      </w:pPr>
    </w:p>
    <w:p w14:paraId="6F4DEF15" w14:textId="2803228B" w:rsidR="00FD12FD" w:rsidRDefault="00FD12FD" w:rsidP="00AD703B">
      <w:pPr>
        <w:ind w:firstLine="425"/>
        <w:jc w:val="both"/>
        <w:rPr>
          <w:rFonts w:ascii="Times New Roman" w:hAnsi="Times New Roman" w:cs="Times New Roman"/>
          <w:sz w:val="28"/>
          <w:szCs w:val="28"/>
        </w:rPr>
      </w:pPr>
    </w:p>
    <w:p w14:paraId="1B51063D" w14:textId="48947969" w:rsidR="00FD12FD" w:rsidRDefault="00FD12FD" w:rsidP="00AD703B">
      <w:pPr>
        <w:ind w:firstLine="425"/>
        <w:jc w:val="both"/>
        <w:rPr>
          <w:rFonts w:ascii="Times New Roman" w:hAnsi="Times New Roman" w:cs="Times New Roman"/>
          <w:sz w:val="28"/>
          <w:szCs w:val="28"/>
        </w:rPr>
      </w:pPr>
    </w:p>
    <w:p w14:paraId="03028BBD" w14:textId="77777777" w:rsidR="00FD12FD" w:rsidRDefault="00FD12FD" w:rsidP="00AD703B">
      <w:pPr>
        <w:ind w:firstLine="425"/>
        <w:jc w:val="both"/>
        <w:rPr>
          <w:rFonts w:ascii="Times New Roman" w:hAnsi="Times New Roman" w:cs="Times New Roman"/>
          <w:sz w:val="28"/>
          <w:szCs w:val="28"/>
        </w:rPr>
      </w:pPr>
    </w:p>
    <w:p w14:paraId="4FE88346" w14:textId="77777777" w:rsidR="00DD14C5" w:rsidRDefault="00DD14C5" w:rsidP="00324C15">
      <w:pPr>
        <w:ind w:firstLine="425"/>
        <w:jc w:val="center"/>
        <w:rPr>
          <w:rFonts w:ascii="Times New Roman" w:hAnsi="Times New Roman" w:cs="Times New Roman"/>
          <w:b/>
          <w:bCs/>
          <w:sz w:val="28"/>
          <w:szCs w:val="28"/>
        </w:rPr>
      </w:pPr>
    </w:p>
    <w:p w14:paraId="4461BCDA" w14:textId="729DE1DE" w:rsidR="00324C15" w:rsidRPr="00A470C9" w:rsidRDefault="00324C15" w:rsidP="00FD12FD">
      <w:pPr>
        <w:pStyle w:val="a4"/>
        <w:ind w:left="785"/>
        <w:jc w:val="center"/>
        <w:rPr>
          <w:rFonts w:ascii="Times New Roman" w:hAnsi="Times New Roman" w:cs="Times New Roman"/>
          <w:b/>
          <w:bCs/>
          <w:sz w:val="28"/>
          <w:szCs w:val="28"/>
        </w:rPr>
      </w:pPr>
      <w:r w:rsidRPr="00A470C9">
        <w:rPr>
          <w:rFonts w:ascii="Times New Roman" w:hAnsi="Times New Roman" w:cs="Times New Roman"/>
          <w:b/>
          <w:bCs/>
          <w:sz w:val="28"/>
          <w:szCs w:val="28"/>
        </w:rPr>
        <w:lastRenderedPageBreak/>
        <w:t>ПОЯСНЮВАЛЬНА ЗАПИСКА</w:t>
      </w:r>
    </w:p>
    <w:p w14:paraId="07BB61DE" w14:textId="77777777" w:rsidR="00E54AC5" w:rsidRPr="00E54AC5" w:rsidRDefault="00E54AC5" w:rsidP="00E54AC5">
      <w:pPr>
        <w:ind w:firstLine="425"/>
        <w:jc w:val="both"/>
        <w:rPr>
          <w:rFonts w:ascii="Times New Roman" w:hAnsi="Times New Roman" w:cs="Times New Roman"/>
          <w:sz w:val="28"/>
          <w:szCs w:val="28"/>
        </w:rPr>
      </w:pPr>
      <w:r w:rsidRPr="00E54AC5">
        <w:rPr>
          <w:rFonts w:ascii="Times New Roman" w:hAnsi="Times New Roman" w:cs="Times New Roman"/>
          <w:b/>
          <w:bCs/>
          <w:sz w:val="28"/>
          <w:szCs w:val="28"/>
        </w:rPr>
        <w:t>Актуальність програми</w:t>
      </w:r>
      <w:r w:rsidRPr="00E54AC5">
        <w:rPr>
          <w:rFonts w:ascii="Times New Roman" w:hAnsi="Times New Roman" w:cs="Times New Roman"/>
          <w:sz w:val="28"/>
          <w:szCs w:val="28"/>
        </w:rPr>
        <w:t xml:space="preserve"> зумовлена радикальною зміною парадигми старшої школи. З 2027 року заклади освіти розпочнуть функціонувати за двома основними спрямуваннями: академічним та професійним. Для технологічної галузі це означає перехід від ремісничих практик до інженерного проєктування та інноваційної діяльності. Державний стандарт визначає метою галузі не лише оволодіння техніками, а й розвиток критичного та технічного мислення, здатності до підприємливості та партнерської взаємодії.   </w:t>
      </w:r>
    </w:p>
    <w:p w14:paraId="3AA63BDE" w14:textId="77777777" w:rsidR="00E54AC5" w:rsidRPr="00E54AC5" w:rsidRDefault="00E54AC5" w:rsidP="00E54AC5">
      <w:pPr>
        <w:ind w:firstLine="425"/>
        <w:jc w:val="both"/>
        <w:rPr>
          <w:rFonts w:ascii="Times New Roman" w:hAnsi="Times New Roman" w:cs="Times New Roman"/>
          <w:sz w:val="28"/>
          <w:szCs w:val="28"/>
        </w:rPr>
      </w:pPr>
      <w:r w:rsidRPr="00E54AC5">
        <w:rPr>
          <w:rFonts w:ascii="Times New Roman" w:hAnsi="Times New Roman" w:cs="Times New Roman"/>
          <w:sz w:val="28"/>
          <w:szCs w:val="28"/>
        </w:rPr>
        <w:t>В умовах воєнного стану та необхідності посилення обороноздатності України, вчитель технологій стає ключовою фігурою у формуванні технічної еліти. Мова йде про підготовку фахівців, здатних проєктувати дрони, створювати системи автоматизації та впроваджувати енергозберігаючі технології. Ужгородський національний університет, як провідний науковий центр Карпатського регіону, вносить у програму унікальний компонент, пов’язаний із досвідом роботи ІТ-кластеру Закарпаття, який за останні роки зріс до 30 тисяч фахівців. Це дозволяє вчителям оперувати актуальними кейсами у сферах програмної інженерії, мікросистемної техніки та промислового дизайну.   </w:t>
      </w:r>
    </w:p>
    <w:p w14:paraId="74A993CF" w14:textId="4F83543A" w:rsidR="00324C15" w:rsidRDefault="00324C15" w:rsidP="00E54AC5">
      <w:pPr>
        <w:ind w:firstLine="425"/>
        <w:jc w:val="both"/>
        <w:rPr>
          <w:rFonts w:ascii="Times New Roman" w:hAnsi="Times New Roman" w:cs="Times New Roman"/>
          <w:sz w:val="28"/>
          <w:szCs w:val="28"/>
        </w:rPr>
      </w:pPr>
      <w:r w:rsidRPr="00324C15">
        <w:rPr>
          <w:rFonts w:ascii="Times New Roman" w:hAnsi="Times New Roman" w:cs="Times New Roman"/>
          <w:b/>
          <w:bCs/>
          <w:sz w:val="28"/>
          <w:szCs w:val="28"/>
        </w:rPr>
        <w:t>Цільова група</w:t>
      </w:r>
      <w:r>
        <w:rPr>
          <w:rFonts w:ascii="Times New Roman" w:hAnsi="Times New Roman" w:cs="Times New Roman"/>
          <w:sz w:val="28"/>
          <w:szCs w:val="28"/>
        </w:rPr>
        <w:t>: в</w:t>
      </w:r>
      <w:r w:rsidRPr="00324C15">
        <w:rPr>
          <w:rFonts w:ascii="Times New Roman" w:hAnsi="Times New Roman" w:cs="Times New Roman"/>
          <w:sz w:val="28"/>
          <w:szCs w:val="28"/>
        </w:rPr>
        <w:t>чителі технологій, креслення, викладачі інтегрованих курсів та вибіркових компонентів (робототехніка, дизайн, стартапи)</w:t>
      </w:r>
    </w:p>
    <w:p w14:paraId="57529976" w14:textId="78DE8298" w:rsidR="00324C15" w:rsidRPr="00324C15" w:rsidRDefault="00324C15" w:rsidP="00324C15">
      <w:pPr>
        <w:ind w:firstLine="425"/>
        <w:jc w:val="both"/>
        <w:rPr>
          <w:rFonts w:ascii="Times New Roman" w:hAnsi="Times New Roman" w:cs="Times New Roman"/>
          <w:sz w:val="28"/>
          <w:szCs w:val="28"/>
        </w:rPr>
      </w:pPr>
      <w:r w:rsidRPr="00324C15">
        <w:rPr>
          <w:rFonts w:ascii="Times New Roman" w:hAnsi="Times New Roman" w:cs="Times New Roman"/>
          <w:b/>
          <w:bCs/>
          <w:sz w:val="28"/>
          <w:szCs w:val="28"/>
        </w:rPr>
        <w:t>Загальний обсяг програми</w:t>
      </w:r>
      <w:r>
        <w:rPr>
          <w:rFonts w:ascii="Times New Roman" w:hAnsi="Times New Roman" w:cs="Times New Roman"/>
          <w:sz w:val="28"/>
          <w:szCs w:val="28"/>
        </w:rPr>
        <w:t>:</w:t>
      </w:r>
      <w:r w:rsidRPr="00324C15">
        <w:rPr>
          <w:rFonts w:ascii="Times New Roman" w:hAnsi="Times New Roman" w:cs="Times New Roman"/>
          <w:sz w:val="28"/>
          <w:szCs w:val="28"/>
        </w:rPr>
        <w:tab/>
        <w:t>30 академічних годин / 1 кредит ЄКТС</w:t>
      </w:r>
    </w:p>
    <w:p w14:paraId="182C0DB4" w14:textId="7C4E51E8" w:rsidR="001110F6" w:rsidRPr="008B6F52" w:rsidRDefault="001110F6" w:rsidP="001110F6">
      <w:pPr>
        <w:tabs>
          <w:tab w:val="left" w:pos="6946"/>
        </w:tabs>
        <w:spacing w:before="420" w:after="120" w:line="240" w:lineRule="auto"/>
        <w:ind w:firstLine="425"/>
        <w:jc w:val="both"/>
        <w:outlineLvl w:val="2"/>
        <w:rPr>
          <w:rFonts w:ascii="Times New Roman" w:eastAsia="Times New Roman" w:hAnsi="Times New Roman" w:cs="Times New Roman"/>
          <w:b/>
          <w:bCs/>
          <w:sz w:val="28"/>
          <w:szCs w:val="28"/>
          <w:lang w:eastAsia="uk-UA"/>
        </w:rPr>
      </w:pPr>
      <w:r w:rsidRPr="008B6F52">
        <w:rPr>
          <w:rFonts w:ascii="Times New Roman" w:eastAsia="Times New Roman" w:hAnsi="Times New Roman" w:cs="Times New Roman"/>
          <w:b/>
          <w:bCs/>
          <w:sz w:val="28"/>
          <w:szCs w:val="28"/>
          <w:lang w:eastAsia="uk-UA"/>
        </w:rPr>
        <w:t>Особливості реалізації програми</w:t>
      </w:r>
    </w:p>
    <w:p w14:paraId="6D16742D" w14:textId="70F1A872" w:rsidR="001110F6" w:rsidRPr="00394A79" w:rsidRDefault="001110F6" w:rsidP="001110F6">
      <w:pPr>
        <w:tabs>
          <w:tab w:val="left" w:pos="2977"/>
          <w:tab w:val="left" w:pos="6946"/>
        </w:tabs>
        <w:spacing w:after="240" w:line="240" w:lineRule="auto"/>
        <w:ind w:firstLine="709"/>
        <w:jc w:val="both"/>
        <w:rPr>
          <w:rFonts w:ascii="Times New Roman" w:eastAsia="Times New Roman" w:hAnsi="Times New Roman" w:cs="Times New Roman"/>
          <w:b/>
          <w:bCs/>
          <w:sz w:val="28"/>
          <w:szCs w:val="28"/>
          <w:lang w:eastAsia="uk-UA"/>
        </w:rPr>
      </w:pPr>
      <w:r w:rsidRPr="008B6F52">
        <w:rPr>
          <w:rFonts w:ascii="Times New Roman" w:eastAsia="Times New Roman" w:hAnsi="Times New Roman" w:cs="Times New Roman"/>
          <w:sz w:val="28"/>
          <w:szCs w:val="28"/>
          <w:lang w:eastAsia="uk-UA"/>
        </w:rPr>
        <w:t>Реалізація програми базується на засадах андрагогіки, що передбачає врахування професійного досвіду вчителів та орієнтацію на вирішення конкретних практичних кейсів. Навчання може відбуватися за інтенсивною моделлю (короткостроковий курс тривалістю 1 тиждень) або за пролонгованою формою з розподілом модулів на довший період. </w:t>
      </w:r>
      <w:r w:rsidR="008B6F52" w:rsidRPr="008B6F52">
        <w:rPr>
          <w:rFonts w:ascii="Times New Roman" w:eastAsia="Times New Roman" w:hAnsi="Times New Roman" w:cs="Times New Roman"/>
          <w:sz w:val="28"/>
          <w:szCs w:val="28"/>
          <w:lang w:eastAsia="uk-UA"/>
        </w:rPr>
        <w:t xml:space="preserve">Наукова специфіка </w:t>
      </w:r>
      <w:r w:rsidR="008B6F52">
        <w:rPr>
          <w:rFonts w:ascii="Times New Roman" w:eastAsia="Times New Roman" w:hAnsi="Times New Roman" w:cs="Times New Roman"/>
          <w:sz w:val="28"/>
          <w:szCs w:val="28"/>
          <w:lang w:eastAsia="uk-UA"/>
        </w:rPr>
        <w:t>ДВНЗ «</w:t>
      </w:r>
      <w:r w:rsidR="008B6F52" w:rsidRPr="008B6F52">
        <w:rPr>
          <w:rFonts w:ascii="Times New Roman" w:eastAsia="Times New Roman" w:hAnsi="Times New Roman" w:cs="Times New Roman"/>
          <w:sz w:val="28"/>
          <w:szCs w:val="28"/>
          <w:lang w:eastAsia="uk-UA"/>
        </w:rPr>
        <w:t>УжНУ</w:t>
      </w:r>
      <w:r w:rsidR="008B6F52">
        <w:rPr>
          <w:rFonts w:ascii="Times New Roman" w:eastAsia="Times New Roman" w:hAnsi="Times New Roman" w:cs="Times New Roman"/>
          <w:sz w:val="28"/>
          <w:szCs w:val="28"/>
          <w:lang w:eastAsia="uk-UA"/>
        </w:rPr>
        <w:t>»</w:t>
      </w:r>
      <w:r w:rsidR="008B6F52" w:rsidRPr="008B6F52">
        <w:rPr>
          <w:rFonts w:ascii="Times New Roman" w:eastAsia="Times New Roman" w:hAnsi="Times New Roman" w:cs="Times New Roman"/>
          <w:sz w:val="28"/>
          <w:szCs w:val="28"/>
          <w:lang w:eastAsia="uk-UA"/>
        </w:rPr>
        <w:t xml:space="preserve"> дозволяє інтегрувати в програму прикладні дослідження у сфері приладобудування, електронних систем та енергоефективних технологій, що відповідає стратегічним цілям реформи НУШ щодо подолання розриву між академічною теорією та практичними викликами ринку праці.</w:t>
      </w:r>
    </w:p>
    <w:p w14:paraId="1173CE9F" w14:textId="77777777" w:rsidR="001110F6" w:rsidRPr="00394A79"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013B81">
        <w:rPr>
          <w:rFonts w:ascii="Times New Roman" w:eastAsia="Times New Roman" w:hAnsi="Times New Roman" w:cs="Times New Roman"/>
          <w:b/>
          <w:bCs/>
          <w:sz w:val="28"/>
          <w:szCs w:val="28"/>
          <w:lang w:eastAsia="uk-UA"/>
        </w:rPr>
        <w:t>Форма:</w:t>
      </w:r>
      <w:r w:rsidRPr="00394A79">
        <w:rPr>
          <w:rFonts w:ascii="Times New Roman" w:eastAsia="Times New Roman" w:hAnsi="Times New Roman" w:cs="Times New Roman"/>
          <w:sz w:val="28"/>
          <w:szCs w:val="28"/>
          <w:lang w:eastAsia="uk-UA"/>
        </w:rPr>
        <w:t xml:space="preserve"> дистанційна.   </w:t>
      </w:r>
    </w:p>
    <w:p w14:paraId="4B1F5F89" w14:textId="77777777" w:rsidR="001110F6" w:rsidRPr="00BA32FA" w:rsidRDefault="001110F6" w:rsidP="001110F6">
      <w:pPr>
        <w:tabs>
          <w:tab w:val="left" w:pos="6946"/>
        </w:tabs>
        <w:spacing w:after="240" w:line="240" w:lineRule="auto"/>
        <w:ind w:firstLine="709"/>
        <w:jc w:val="both"/>
        <w:rPr>
          <w:rFonts w:ascii="Times New Roman" w:eastAsia="Times New Roman" w:hAnsi="Times New Roman" w:cs="Times New Roman"/>
          <w:sz w:val="28"/>
          <w:szCs w:val="28"/>
          <w:lang w:eastAsia="uk-UA"/>
        </w:rPr>
      </w:pPr>
      <w:r w:rsidRPr="00BA32FA">
        <w:rPr>
          <w:rFonts w:ascii="Times New Roman" w:eastAsia="Times New Roman" w:hAnsi="Times New Roman" w:cs="Times New Roman"/>
          <w:b/>
          <w:bCs/>
          <w:sz w:val="28"/>
          <w:szCs w:val="28"/>
          <w:lang w:eastAsia="uk-UA"/>
        </w:rPr>
        <w:t>Метою програми</w:t>
      </w:r>
      <w:r w:rsidRPr="00BA32FA">
        <w:rPr>
          <w:rFonts w:ascii="Times New Roman" w:eastAsia="Times New Roman" w:hAnsi="Times New Roman" w:cs="Times New Roman"/>
          <w:sz w:val="28"/>
          <w:szCs w:val="28"/>
          <w:lang w:eastAsia="uk-UA"/>
        </w:rPr>
        <w:t xml:space="preserve"> є системне вдосконалення професійних компетентностей педагогів для ефективного впровадження Стандарту профільної освіти, моделювання змісту предметів та інтегрованих курсів, а також опанування нових інструментів оцінювання результатів навчання.</w:t>
      </w:r>
    </w:p>
    <w:p w14:paraId="537875E2" w14:textId="77777777" w:rsidR="001110F6" w:rsidRPr="00394A79"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394A79">
        <w:rPr>
          <w:rFonts w:ascii="Times New Roman" w:eastAsia="Times New Roman" w:hAnsi="Times New Roman" w:cs="Times New Roman"/>
          <w:b/>
          <w:bCs/>
          <w:sz w:val="28"/>
          <w:szCs w:val="28"/>
          <w:lang w:eastAsia="uk-UA"/>
        </w:rPr>
        <w:lastRenderedPageBreak/>
        <w:t>Завдання</w:t>
      </w:r>
      <w:r>
        <w:t xml:space="preserve"> </w:t>
      </w:r>
      <w:r w:rsidRPr="00394A79">
        <w:rPr>
          <w:rFonts w:ascii="Times New Roman" w:eastAsia="Times New Roman" w:hAnsi="Times New Roman" w:cs="Times New Roman"/>
          <w:b/>
          <w:bCs/>
          <w:sz w:val="28"/>
          <w:szCs w:val="28"/>
          <w:lang w:eastAsia="uk-UA"/>
        </w:rPr>
        <w:t>підвищення кваліфікації:</w:t>
      </w:r>
    </w:p>
    <w:p w14:paraId="4F4F533D" w14:textId="2D03EA0B" w:rsidR="001110F6"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опрацювати концептуальні засади Державного стандарту профільної середньої освіти</w:t>
      </w:r>
      <w:r>
        <w:rPr>
          <w:rFonts w:ascii="Times New Roman" w:eastAsia="Times New Roman" w:hAnsi="Times New Roman" w:cs="Times New Roman"/>
          <w:sz w:val="28"/>
          <w:szCs w:val="28"/>
          <w:lang w:eastAsia="uk-UA"/>
        </w:rPr>
        <w:t xml:space="preserve">, </w:t>
      </w:r>
      <w:r w:rsidRPr="00861F2F">
        <w:rPr>
          <w:rFonts w:ascii="Times New Roman" w:eastAsia="Times New Roman" w:hAnsi="Times New Roman" w:cs="Times New Roman"/>
          <w:sz w:val="28"/>
          <w:szCs w:val="28"/>
          <w:lang w:eastAsia="uk-UA"/>
        </w:rPr>
        <w:t>його складник</w:t>
      </w:r>
      <w:r>
        <w:rPr>
          <w:rFonts w:ascii="Times New Roman" w:eastAsia="Times New Roman" w:hAnsi="Times New Roman" w:cs="Times New Roman"/>
          <w:sz w:val="28"/>
          <w:szCs w:val="28"/>
          <w:lang w:eastAsia="uk-UA"/>
        </w:rPr>
        <w:t xml:space="preserve">а </w:t>
      </w:r>
      <w:bookmarkStart w:id="1" w:name="_Hlk228393172"/>
      <w:r>
        <w:rPr>
          <w:rFonts w:ascii="Times New Roman" w:eastAsia="Times New Roman" w:hAnsi="Times New Roman" w:cs="Times New Roman"/>
          <w:sz w:val="28"/>
          <w:szCs w:val="28"/>
          <w:lang w:eastAsia="uk-UA"/>
        </w:rPr>
        <w:t>технологічної галузі</w:t>
      </w:r>
      <w:r w:rsidRPr="00861F2F">
        <w:rPr>
          <w:rFonts w:ascii="Times New Roman" w:eastAsia="Times New Roman" w:hAnsi="Times New Roman" w:cs="Times New Roman"/>
          <w:sz w:val="28"/>
          <w:szCs w:val="28"/>
          <w:lang w:eastAsia="uk-UA"/>
        </w:rPr>
        <w:t xml:space="preserve"> </w:t>
      </w:r>
      <w:bookmarkEnd w:id="1"/>
      <w:r w:rsidRPr="00861F2F">
        <w:rPr>
          <w:rFonts w:ascii="Times New Roman" w:eastAsia="Times New Roman" w:hAnsi="Times New Roman" w:cs="Times New Roman"/>
          <w:sz w:val="28"/>
          <w:szCs w:val="28"/>
          <w:lang w:eastAsia="uk-UA"/>
        </w:rPr>
        <w:t>(ключові компетентності, наскрізні вміння, групи результатів);</w:t>
      </w:r>
    </w:p>
    <w:p w14:paraId="313939D5" w14:textId="193C7C1E" w:rsidR="001110F6"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 xml:space="preserve">розкрити структуру та зміст Типової освітньої програми для 10–12 класів академічних ліцеїв у частині </w:t>
      </w:r>
      <w:r>
        <w:rPr>
          <w:rFonts w:ascii="Times New Roman" w:eastAsia="Times New Roman" w:hAnsi="Times New Roman" w:cs="Times New Roman"/>
          <w:sz w:val="28"/>
          <w:szCs w:val="28"/>
          <w:lang w:eastAsia="uk-UA"/>
        </w:rPr>
        <w:t xml:space="preserve">технологічної </w:t>
      </w:r>
      <w:r w:rsidRPr="00861F2F">
        <w:rPr>
          <w:rFonts w:ascii="Times New Roman" w:eastAsia="Times New Roman" w:hAnsi="Times New Roman" w:cs="Times New Roman"/>
          <w:sz w:val="28"/>
          <w:szCs w:val="28"/>
          <w:lang w:eastAsia="uk-UA"/>
        </w:rPr>
        <w:t>освітньої</w:t>
      </w:r>
      <w:r>
        <w:rPr>
          <w:rFonts w:ascii="Times New Roman" w:eastAsia="Times New Roman" w:hAnsi="Times New Roman" w:cs="Times New Roman"/>
          <w:sz w:val="28"/>
          <w:szCs w:val="28"/>
          <w:lang w:eastAsia="uk-UA"/>
        </w:rPr>
        <w:t xml:space="preserve"> галузі</w:t>
      </w:r>
      <w:r w:rsidR="000D3C3D">
        <w:rPr>
          <w:rFonts w:ascii="Times New Roman" w:eastAsia="Times New Roman" w:hAnsi="Times New Roman" w:cs="Times New Roman"/>
          <w:sz w:val="28"/>
          <w:szCs w:val="28"/>
          <w:lang w:eastAsia="uk-UA"/>
        </w:rPr>
        <w:t>,</w:t>
      </w:r>
      <w:r w:rsidRPr="00861F2F">
        <w:rPr>
          <w:rFonts w:ascii="Times New Roman" w:eastAsia="Times New Roman" w:hAnsi="Times New Roman" w:cs="Times New Roman"/>
          <w:sz w:val="28"/>
          <w:szCs w:val="28"/>
          <w:lang w:eastAsia="uk-UA"/>
        </w:rPr>
        <w:t xml:space="preserve"> зокрема </w:t>
      </w:r>
      <w:bookmarkStart w:id="2" w:name="_Hlk228393245"/>
      <w:r w:rsidR="00BD337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Технології</w:t>
      </w:r>
      <w:r w:rsidR="00BD3378">
        <w:rPr>
          <w:rFonts w:ascii="Times New Roman" w:eastAsia="Times New Roman" w:hAnsi="Times New Roman" w:cs="Times New Roman"/>
          <w:sz w:val="28"/>
          <w:szCs w:val="28"/>
          <w:lang w:eastAsia="uk-UA"/>
        </w:rPr>
        <w:t>»</w:t>
      </w:r>
      <w:bookmarkEnd w:id="2"/>
      <w:r w:rsidRPr="00861F2F">
        <w:rPr>
          <w:rFonts w:ascii="Times New Roman" w:eastAsia="Times New Roman" w:hAnsi="Times New Roman" w:cs="Times New Roman"/>
          <w:sz w:val="28"/>
          <w:szCs w:val="28"/>
          <w:lang w:eastAsia="uk-UA"/>
        </w:rPr>
        <w:t>;</w:t>
      </w:r>
    </w:p>
    <w:p w14:paraId="679692D8" w14:textId="01D8172D" w:rsidR="00211378" w:rsidRDefault="001110F6" w:rsidP="00211378">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сформувати практичні вміння щодо розроблення робочих навчальних програм на основі модельн</w:t>
      </w:r>
      <w:r w:rsidR="008B6F52">
        <w:rPr>
          <w:rFonts w:ascii="Times New Roman" w:eastAsia="Times New Roman" w:hAnsi="Times New Roman" w:cs="Times New Roman"/>
          <w:sz w:val="28"/>
          <w:szCs w:val="28"/>
          <w:lang w:eastAsia="uk-UA"/>
        </w:rPr>
        <w:t>ої</w:t>
      </w:r>
      <w:r w:rsidRPr="00861F2F">
        <w:rPr>
          <w:rFonts w:ascii="Times New Roman" w:eastAsia="Times New Roman" w:hAnsi="Times New Roman" w:cs="Times New Roman"/>
          <w:sz w:val="28"/>
          <w:szCs w:val="28"/>
          <w:lang w:eastAsia="uk-UA"/>
        </w:rPr>
        <w:t xml:space="preserve"> програм</w:t>
      </w:r>
      <w:r w:rsidR="008B6F52">
        <w:rPr>
          <w:rFonts w:ascii="Times New Roman" w:eastAsia="Times New Roman" w:hAnsi="Times New Roman" w:cs="Times New Roman"/>
          <w:sz w:val="28"/>
          <w:szCs w:val="28"/>
          <w:lang w:eastAsia="uk-UA"/>
        </w:rPr>
        <w:t>и</w:t>
      </w:r>
      <w:r w:rsidRPr="00394A79">
        <w:rPr>
          <w:rFonts w:ascii="Times New Roman" w:eastAsia="Times New Roman" w:hAnsi="Times New Roman" w:cs="Times New Roman"/>
          <w:sz w:val="28"/>
          <w:szCs w:val="28"/>
          <w:lang w:eastAsia="uk-UA"/>
        </w:rPr>
        <w:t xml:space="preserve"> </w:t>
      </w:r>
      <w:r w:rsidR="00BD3378" w:rsidRPr="008B6F52">
        <w:rPr>
          <w:rFonts w:ascii="Times New Roman" w:eastAsia="Times New Roman" w:hAnsi="Times New Roman" w:cs="Times New Roman"/>
          <w:sz w:val="28"/>
          <w:szCs w:val="28"/>
          <w:lang w:eastAsia="uk-UA"/>
        </w:rPr>
        <w:t>«</w:t>
      </w:r>
      <w:r w:rsidRPr="008B6F52">
        <w:rPr>
          <w:rFonts w:ascii="Times New Roman" w:eastAsia="Times New Roman" w:hAnsi="Times New Roman" w:cs="Times New Roman"/>
          <w:sz w:val="28"/>
          <w:szCs w:val="28"/>
          <w:lang w:eastAsia="uk-UA"/>
        </w:rPr>
        <w:t>Технології</w:t>
      </w:r>
      <w:r w:rsidR="00BD3378" w:rsidRPr="008B6F52">
        <w:rPr>
          <w:rFonts w:ascii="Times New Roman" w:eastAsia="Times New Roman" w:hAnsi="Times New Roman" w:cs="Times New Roman"/>
          <w:sz w:val="28"/>
          <w:szCs w:val="28"/>
          <w:lang w:eastAsia="uk-UA"/>
        </w:rPr>
        <w:t>»</w:t>
      </w:r>
      <w:r w:rsidRPr="008B6F52">
        <w:rPr>
          <w:rFonts w:ascii="Times New Roman" w:eastAsia="Times New Roman" w:hAnsi="Times New Roman" w:cs="Times New Roman"/>
          <w:sz w:val="28"/>
          <w:szCs w:val="28"/>
          <w:lang w:eastAsia="uk-UA"/>
        </w:rPr>
        <w:t xml:space="preserve"> та</w:t>
      </w:r>
      <w:r w:rsidRPr="001110F6">
        <w:rPr>
          <w:rFonts w:ascii="Times New Roman" w:eastAsia="Times New Roman" w:hAnsi="Times New Roman" w:cs="Times New Roman"/>
          <w:sz w:val="28"/>
          <w:szCs w:val="28"/>
          <w:lang w:eastAsia="uk-UA"/>
        </w:rPr>
        <w:t xml:space="preserve"> вибіркових компонентів (робототехніка, дизайн, стартапи)</w:t>
      </w:r>
      <w:r w:rsidR="006348FE">
        <w:rPr>
          <w:rFonts w:ascii="Times New Roman" w:eastAsia="Times New Roman" w:hAnsi="Times New Roman" w:cs="Times New Roman"/>
          <w:sz w:val="28"/>
          <w:szCs w:val="28"/>
          <w:lang w:eastAsia="uk-UA"/>
        </w:rPr>
        <w:t xml:space="preserve">, </w:t>
      </w:r>
      <w:r w:rsidRPr="00394A79">
        <w:rPr>
          <w:rFonts w:ascii="Times New Roman" w:eastAsia="Times New Roman" w:hAnsi="Times New Roman" w:cs="Times New Roman"/>
          <w:sz w:val="28"/>
          <w:szCs w:val="28"/>
          <w:lang w:eastAsia="uk-UA"/>
        </w:rPr>
        <w:t>або інтегровані курси</w:t>
      </w:r>
      <w:r>
        <w:rPr>
          <w:rFonts w:ascii="Times New Roman" w:eastAsia="Times New Roman" w:hAnsi="Times New Roman" w:cs="Times New Roman"/>
          <w:sz w:val="28"/>
          <w:szCs w:val="28"/>
          <w:lang w:eastAsia="uk-UA"/>
        </w:rPr>
        <w:t>,</w:t>
      </w:r>
      <w:r w:rsidRPr="00861F2F">
        <w:rPr>
          <w:rFonts w:ascii="Times New Roman" w:eastAsia="Times New Roman" w:hAnsi="Times New Roman" w:cs="Times New Roman"/>
          <w:sz w:val="28"/>
          <w:szCs w:val="28"/>
          <w:lang w:eastAsia="uk-UA"/>
        </w:rPr>
        <w:t xml:space="preserve"> </w:t>
      </w:r>
      <w:r w:rsidRPr="00BA32FA">
        <w:rPr>
          <w:rFonts w:ascii="Times New Roman" w:eastAsia="Times New Roman" w:hAnsi="Times New Roman" w:cs="Times New Roman"/>
          <w:sz w:val="28"/>
          <w:szCs w:val="28"/>
          <w:lang w:eastAsia="uk-UA"/>
        </w:rPr>
        <w:t>враховуючи специфіку академічного ліцею та запити учнів</w:t>
      </w:r>
      <w:r>
        <w:rPr>
          <w:rFonts w:ascii="Times New Roman" w:eastAsia="Times New Roman" w:hAnsi="Times New Roman" w:cs="Times New Roman"/>
          <w:sz w:val="28"/>
          <w:szCs w:val="28"/>
          <w:lang w:eastAsia="uk-UA"/>
        </w:rPr>
        <w:t>;</w:t>
      </w:r>
    </w:p>
    <w:p w14:paraId="38CFC9C5" w14:textId="3D97B648" w:rsidR="00211378" w:rsidRDefault="00211378" w:rsidP="00211378">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Pr="00E54AC5">
        <w:rPr>
          <w:rFonts w:ascii="Times New Roman" w:hAnsi="Times New Roman" w:cs="Times New Roman"/>
          <w:sz w:val="28"/>
          <w:szCs w:val="28"/>
        </w:rPr>
        <w:t>панувати методики інтеграції кар’єрного консультування та елементів soft skills у викладання технологічних модулів, спираючись на аналіз регіонального ринку праці Закарпаття</w:t>
      </w:r>
      <w:r>
        <w:rPr>
          <w:rFonts w:ascii="Times New Roman" w:hAnsi="Times New Roman" w:cs="Times New Roman"/>
          <w:sz w:val="28"/>
          <w:szCs w:val="28"/>
        </w:rPr>
        <w:t>;</w:t>
      </w:r>
    </w:p>
    <w:p w14:paraId="4EE8988C" w14:textId="4DC23819" w:rsidR="00211378" w:rsidRDefault="00211378" w:rsidP="00211378">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с</w:t>
      </w:r>
      <w:r w:rsidRPr="00E54AC5">
        <w:rPr>
          <w:rFonts w:ascii="Times New Roman" w:hAnsi="Times New Roman" w:cs="Times New Roman"/>
          <w:sz w:val="28"/>
          <w:szCs w:val="28"/>
        </w:rPr>
        <w:t>формувати навички використання сучасних інструментів 3D-моделювання (Tinkercad, Fusion 360) та платформ модульного проєктування Arduino</w:t>
      </w:r>
      <w:r>
        <w:rPr>
          <w:rFonts w:ascii="Times New Roman" w:hAnsi="Times New Roman" w:cs="Times New Roman"/>
          <w:sz w:val="28"/>
          <w:szCs w:val="28"/>
        </w:rPr>
        <w:t>;</w:t>
      </w:r>
    </w:p>
    <w:p w14:paraId="784F4F77" w14:textId="77777777" w:rsidR="00064C41" w:rsidRDefault="00211378" w:rsidP="00064C41">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п</w:t>
      </w:r>
      <w:r w:rsidRPr="00E54AC5">
        <w:rPr>
          <w:rFonts w:ascii="Times New Roman" w:hAnsi="Times New Roman" w:cs="Times New Roman"/>
          <w:sz w:val="28"/>
          <w:szCs w:val="28"/>
        </w:rPr>
        <w:t xml:space="preserve">оглибити розуміння критеріального оцінювання складних проєктних робіт за </w:t>
      </w:r>
      <w:r w:rsidRPr="001A7F6E">
        <w:rPr>
          <w:rFonts w:ascii="Times New Roman" w:hAnsi="Times New Roman" w:cs="Times New Roman"/>
          <w:sz w:val="28"/>
          <w:szCs w:val="28"/>
        </w:rPr>
        <w:t>чотирма групами результатів:</w:t>
      </w:r>
      <w:r w:rsidRPr="00E54AC5">
        <w:rPr>
          <w:rFonts w:ascii="Times New Roman" w:hAnsi="Times New Roman" w:cs="Times New Roman"/>
          <w:sz w:val="28"/>
          <w:szCs w:val="28"/>
        </w:rPr>
        <w:t xml:space="preserve"> від ідеї до маркетингового просування</w:t>
      </w:r>
      <w:r w:rsidR="00064C41">
        <w:rPr>
          <w:rFonts w:ascii="Times New Roman" w:hAnsi="Times New Roman" w:cs="Times New Roman"/>
          <w:sz w:val="28"/>
          <w:szCs w:val="28"/>
        </w:rPr>
        <w:t xml:space="preserve"> </w:t>
      </w:r>
      <w:r w:rsidR="00064C41" w:rsidRPr="00BA32FA">
        <w:rPr>
          <w:rFonts w:ascii="Times New Roman" w:eastAsia="Times New Roman" w:hAnsi="Times New Roman" w:cs="Times New Roman"/>
          <w:sz w:val="28"/>
          <w:szCs w:val="28"/>
          <w:lang w:eastAsia="uk-UA"/>
        </w:rPr>
        <w:t>та впровадити дієві інструменти формувального оцінювання</w:t>
      </w:r>
      <w:r w:rsidR="00064C41">
        <w:rPr>
          <w:rFonts w:ascii="Times New Roman" w:eastAsia="Times New Roman" w:hAnsi="Times New Roman" w:cs="Times New Roman"/>
          <w:sz w:val="28"/>
          <w:szCs w:val="28"/>
          <w:lang w:eastAsia="uk-UA"/>
        </w:rPr>
        <w:t>;</w:t>
      </w:r>
    </w:p>
    <w:p w14:paraId="4E13B9AC" w14:textId="302DC20D" w:rsidR="00211378" w:rsidRDefault="00211378" w:rsidP="00211378">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E54AC5">
        <w:rPr>
          <w:rFonts w:ascii="Times New Roman" w:hAnsi="Times New Roman" w:cs="Times New Roman"/>
          <w:sz w:val="28"/>
          <w:szCs w:val="28"/>
        </w:rPr>
        <w:t>ивчити можливості інтеграції STEM-підходу та робототехніки як вибіркових компонентів профільної освіти</w:t>
      </w:r>
      <w:r>
        <w:rPr>
          <w:rFonts w:ascii="Times New Roman" w:hAnsi="Times New Roman" w:cs="Times New Roman"/>
          <w:sz w:val="28"/>
          <w:szCs w:val="28"/>
        </w:rPr>
        <w:t>;</w:t>
      </w:r>
    </w:p>
    <w:p w14:paraId="077A977B" w14:textId="55AA004E" w:rsidR="001110F6"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 xml:space="preserve">опанувати методику діагностування та подолання навчальних розривів у </w:t>
      </w:r>
      <w:r w:rsidR="00997819">
        <w:rPr>
          <w:rFonts w:ascii="Times New Roman" w:eastAsia="Times New Roman" w:hAnsi="Times New Roman" w:cs="Times New Roman"/>
          <w:sz w:val="28"/>
          <w:szCs w:val="28"/>
          <w:lang w:eastAsia="uk-UA"/>
        </w:rPr>
        <w:t>технологічній галузі</w:t>
      </w:r>
      <w:r w:rsidRPr="00861F2F">
        <w:rPr>
          <w:rFonts w:ascii="Times New Roman" w:eastAsia="Times New Roman" w:hAnsi="Times New Roman" w:cs="Times New Roman"/>
          <w:sz w:val="28"/>
          <w:szCs w:val="28"/>
          <w:lang w:eastAsia="uk-UA"/>
        </w:rPr>
        <w:t xml:space="preserve">; </w:t>
      </w:r>
    </w:p>
    <w:p w14:paraId="19C247E3" w14:textId="434D2A92" w:rsidR="001110F6"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BA32FA">
        <w:rPr>
          <w:rFonts w:ascii="Times New Roman" w:eastAsia="Times New Roman" w:hAnsi="Times New Roman" w:cs="Times New Roman"/>
          <w:sz w:val="28"/>
          <w:szCs w:val="28"/>
          <w:lang w:eastAsia="uk-UA"/>
        </w:rPr>
        <w:t xml:space="preserve">формувати вміння інтегрувати кар'єрне консультування та STEM-підходи у викладання </w:t>
      </w:r>
      <w:r w:rsidR="00997819">
        <w:rPr>
          <w:rFonts w:ascii="Times New Roman" w:eastAsia="Times New Roman" w:hAnsi="Times New Roman" w:cs="Times New Roman"/>
          <w:sz w:val="28"/>
          <w:szCs w:val="28"/>
          <w:lang w:eastAsia="uk-UA"/>
        </w:rPr>
        <w:t>технологічної галузі</w:t>
      </w:r>
      <w:r>
        <w:rPr>
          <w:rFonts w:ascii="Times New Roman" w:eastAsia="Times New Roman" w:hAnsi="Times New Roman" w:cs="Times New Roman"/>
          <w:sz w:val="28"/>
          <w:szCs w:val="28"/>
          <w:lang w:eastAsia="uk-UA"/>
        </w:rPr>
        <w:t>.</w:t>
      </w:r>
    </w:p>
    <w:p w14:paraId="4D4CA063" w14:textId="77777777" w:rsidR="001110F6" w:rsidRPr="00394A79" w:rsidRDefault="001110F6" w:rsidP="001110F6">
      <w:pPr>
        <w:tabs>
          <w:tab w:val="left" w:pos="2977"/>
          <w:tab w:val="left" w:pos="6946"/>
        </w:tabs>
        <w:spacing w:after="240" w:line="240" w:lineRule="auto"/>
        <w:ind w:firstLine="709"/>
        <w:jc w:val="both"/>
        <w:rPr>
          <w:rFonts w:ascii="Times New Roman" w:eastAsia="Times New Roman" w:hAnsi="Times New Roman" w:cs="Times New Roman"/>
          <w:b/>
          <w:bCs/>
          <w:sz w:val="28"/>
          <w:szCs w:val="28"/>
          <w:lang w:eastAsia="uk-UA"/>
        </w:rPr>
      </w:pPr>
      <w:r w:rsidRPr="00394A79">
        <w:rPr>
          <w:rFonts w:ascii="Times New Roman" w:eastAsia="Times New Roman" w:hAnsi="Times New Roman" w:cs="Times New Roman"/>
          <w:b/>
          <w:bCs/>
          <w:sz w:val="28"/>
          <w:szCs w:val="28"/>
          <w:lang w:eastAsia="uk-UA"/>
        </w:rPr>
        <w:t>Компетентності та результати навчання</w:t>
      </w:r>
    </w:p>
    <w:p w14:paraId="0FB1D667" w14:textId="77777777" w:rsidR="001110F6" w:rsidRDefault="001110F6" w:rsidP="001110F6">
      <w:pPr>
        <w:tabs>
          <w:tab w:val="left" w:pos="2977"/>
          <w:tab w:val="left" w:pos="6946"/>
        </w:tabs>
        <w:spacing w:after="240" w:line="240" w:lineRule="auto"/>
        <w:ind w:firstLine="709"/>
        <w:jc w:val="both"/>
      </w:pPr>
      <w:r w:rsidRPr="00BA32FA">
        <w:rPr>
          <w:rFonts w:ascii="Times New Roman" w:eastAsia="Times New Roman" w:hAnsi="Times New Roman" w:cs="Times New Roman"/>
          <w:sz w:val="28"/>
          <w:szCs w:val="28"/>
          <w:lang w:eastAsia="uk-UA"/>
        </w:rPr>
        <w:t xml:space="preserve">Програма спрямована на </w:t>
      </w:r>
      <w:r w:rsidRPr="00BA32FA">
        <w:rPr>
          <w:rFonts w:ascii="Times New Roman" w:eastAsia="Times New Roman" w:hAnsi="Times New Roman" w:cs="Times New Roman"/>
          <w:b/>
          <w:bCs/>
          <w:sz w:val="28"/>
          <w:szCs w:val="28"/>
          <w:lang w:eastAsia="uk-UA"/>
        </w:rPr>
        <w:t>вдосконалення компетентностей</w:t>
      </w:r>
      <w:r w:rsidRPr="00BA32FA">
        <w:rPr>
          <w:rFonts w:ascii="Times New Roman" w:eastAsia="Times New Roman" w:hAnsi="Times New Roman" w:cs="Times New Roman"/>
          <w:sz w:val="28"/>
          <w:szCs w:val="28"/>
          <w:lang w:eastAsia="uk-UA"/>
        </w:rPr>
        <w:t xml:space="preserve">, визначених професійним стандартом вчителя (наказ МОН № 1225 від 29.08.2024), зокрема </w:t>
      </w:r>
    </w:p>
    <w:p w14:paraId="347AD821" w14:textId="77777777" w:rsidR="001110F6" w:rsidRPr="00861F2F"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А2. Предметно-методична компетентність</w:t>
      </w:r>
    </w:p>
    <w:p w14:paraId="67C231FE" w14:textId="77777777" w:rsidR="001110F6" w:rsidRPr="00861F2F"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А3. Інформаційно-цифрова компетентність</w:t>
      </w:r>
    </w:p>
    <w:p w14:paraId="2004CC78" w14:textId="77777777" w:rsidR="001110F6" w:rsidRPr="00861F2F"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Г2. Організаційна компетентність</w:t>
      </w:r>
    </w:p>
    <w:p w14:paraId="7324E059" w14:textId="77777777" w:rsidR="001110F6" w:rsidRPr="00BA32FA"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861F2F">
        <w:rPr>
          <w:rFonts w:ascii="Times New Roman" w:eastAsia="Times New Roman" w:hAnsi="Times New Roman" w:cs="Times New Roman"/>
          <w:sz w:val="28"/>
          <w:szCs w:val="28"/>
          <w:lang w:eastAsia="uk-UA"/>
        </w:rPr>
        <w:t>Г3. Оцінювально-аналітична компетентність</w:t>
      </w:r>
    </w:p>
    <w:p w14:paraId="68BF9E7B" w14:textId="77777777" w:rsidR="001110F6" w:rsidRPr="00C4443A" w:rsidRDefault="001110F6" w:rsidP="001110F6">
      <w:pPr>
        <w:spacing w:before="120" w:after="120" w:line="240" w:lineRule="auto"/>
        <w:ind w:firstLine="709"/>
        <w:jc w:val="both"/>
        <w:rPr>
          <w:rFonts w:ascii="Times New Roman" w:eastAsia="Times New Roman" w:hAnsi="Times New Roman" w:cs="Times New Roman"/>
          <w:b/>
          <w:bCs/>
          <w:sz w:val="28"/>
          <w:szCs w:val="28"/>
          <w:lang w:eastAsia="uk-UA"/>
        </w:rPr>
      </w:pPr>
      <w:r w:rsidRPr="00C4443A">
        <w:rPr>
          <w:rFonts w:ascii="Times New Roman" w:eastAsia="Times New Roman" w:hAnsi="Times New Roman" w:cs="Times New Roman"/>
          <w:b/>
          <w:bCs/>
          <w:sz w:val="28"/>
          <w:szCs w:val="28"/>
          <w:lang w:eastAsia="uk-UA"/>
        </w:rPr>
        <w:lastRenderedPageBreak/>
        <w:t>Очікувані результати навчання</w:t>
      </w:r>
    </w:p>
    <w:p w14:paraId="1A2FC11C"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C4443A">
        <w:rPr>
          <w:rFonts w:ascii="Times New Roman" w:eastAsia="Times New Roman" w:hAnsi="Times New Roman" w:cs="Times New Roman"/>
          <w:sz w:val="28"/>
          <w:szCs w:val="28"/>
          <w:lang w:eastAsia="uk-UA"/>
        </w:rPr>
        <w:t>а результатами навчання</w:t>
      </w:r>
      <w:r>
        <w:rPr>
          <w:rFonts w:ascii="Times New Roman" w:eastAsia="Times New Roman" w:hAnsi="Times New Roman" w:cs="Times New Roman"/>
          <w:sz w:val="28"/>
          <w:szCs w:val="28"/>
          <w:lang w:eastAsia="uk-UA"/>
        </w:rPr>
        <w:t xml:space="preserve"> педагоги оволодіють знаннями</w:t>
      </w:r>
      <w:r w:rsidRPr="00C4443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та розвинуть уміння щодо</w:t>
      </w:r>
      <w:r w:rsidRPr="00C4443A">
        <w:rPr>
          <w:rFonts w:ascii="Times New Roman" w:eastAsia="Times New Roman" w:hAnsi="Times New Roman" w:cs="Times New Roman"/>
          <w:sz w:val="28"/>
          <w:szCs w:val="28"/>
          <w:lang w:eastAsia="uk-UA"/>
        </w:rPr>
        <w:t>:</w:t>
      </w:r>
    </w:p>
    <w:p w14:paraId="350FFC48"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bookmarkStart w:id="3" w:name="_Hlk226981764"/>
      <w:r>
        <w:rPr>
          <w:rFonts w:ascii="Times New Roman" w:eastAsia="Times New Roman" w:hAnsi="Times New Roman" w:cs="Times New Roman"/>
          <w:sz w:val="28"/>
          <w:szCs w:val="28"/>
          <w:lang w:eastAsia="uk-UA"/>
        </w:rPr>
        <w:t xml:space="preserve">Організації освітнього процесу в старшій школі відповідно до нормативно-правових засад Державного стандарту </w:t>
      </w:r>
      <w:r w:rsidRPr="00C4443A">
        <w:rPr>
          <w:rFonts w:ascii="Times New Roman" w:eastAsia="Times New Roman" w:hAnsi="Times New Roman" w:cs="Times New Roman"/>
          <w:sz w:val="28"/>
          <w:szCs w:val="28"/>
          <w:lang w:eastAsia="uk-UA"/>
        </w:rPr>
        <w:t xml:space="preserve">профільної </w:t>
      </w:r>
      <w:r>
        <w:rPr>
          <w:rFonts w:ascii="Times New Roman" w:eastAsia="Times New Roman" w:hAnsi="Times New Roman" w:cs="Times New Roman"/>
          <w:sz w:val="28"/>
          <w:szCs w:val="28"/>
          <w:lang w:eastAsia="uk-UA"/>
        </w:rPr>
        <w:t>середньої освіти;</w:t>
      </w:r>
    </w:p>
    <w:p w14:paraId="414E16F8" w14:textId="1E386026"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розробляти календарно-тематичне планування для 10–12 класів, адаптуючи модельні програми до потреб конкретного профілю (наприклад, поглиблене вивчення</w:t>
      </w:r>
      <w:r>
        <w:rPr>
          <w:rFonts w:ascii="Times New Roman" w:eastAsia="Times New Roman" w:hAnsi="Times New Roman" w:cs="Times New Roman"/>
          <w:sz w:val="28"/>
          <w:szCs w:val="28"/>
          <w:lang w:eastAsia="uk-UA"/>
        </w:rPr>
        <w:t xml:space="preserve"> </w:t>
      </w:r>
      <w:r w:rsidR="00997819">
        <w:rPr>
          <w:rFonts w:ascii="Times New Roman" w:eastAsia="Times New Roman" w:hAnsi="Times New Roman" w:cs="Times New Roman"/>
          <w:sz w:val="28"/>
          <w:szCs w:val="28"/>
          <w:lang w:eastAsia="uk-UA"/>
        </w:rPr>
        <w:t>технологічної галузі</w:t>
      </w:r>
      <w:r w:rsidRPr="00C4443A">
        <w:rPr>
          <w:rFonts w:ascii="Times New Roman" w:eastAsia="Times New Roman" w:hAnsi="Times New Roman" w:cs="Times New Roman"/>
          <w:sz w:val="28"/>
          <w:szCs w:val="28"/>
          <w:lang w:eastAsia="uk-UA"/>
        </w:rPr>
        <w:t>);</w:t>
      </w:r>
    </w:p>
    <w:p w14:paraId="6BD40680"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використовувати техніки сторітелінгу, гейміфікації та проектного навчання для підвищення мотивації старшокласників;</w:t>
      </w:r>
    </w:p>
    <w:p w14:paraId="400A579C" w14:textId="764A5C8F"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застосовувати цифрові платформи (</w:t>
      </w:r>
      <w:r w:rsidR="000D3C3D" w:rsidRPr="000D3C3D">
        <w:rPr>
          <w:rFonts w:ascii="Times New Roman" w:eastAsia="Times New Roman" w:hAnsi="Times New Roman" w:cs="Times New Roman"/>
          <w:sz w:val="28"/>
          <w:szCs w:val="28"/>
          <w:lang w:eastAsia="uk-UA"/>
        </w:rPr>
        <w:t>Tinkercad</w:t>
      </w:r>
      <w:r w:rsidR="000D3C3D">
        <w:rPr>
          <w:rFonts w:ascii="Times New Roman" w:eastAsia="Times New Roman" w:hAnsi="Times New Roman" w:cs="Times New Roman"/>
          <w:sz w:val="28"/>
          <w:szCs w:val="28"/>
          <w:lang w:eastAsia="uk-UA"/>
        </w:rPr>
        <w:t xml:space="preserve">, </w:t>
      </w:r>
      <w:r w:rsidR="000D3C3D" w:rsidRPr="000D3C3D">
        <w:rPr>
          <w:rFonts w:ascii="Times New Roman" w:eastAsia="Times New Roman" w:hAnsi="Times New Roman" w:cs="Times New Roman"/>
          <w:sz w:val="28"/>
          <w:szCs w:val="28"/>
          <w:lang w:eastAsia="uk-UA"/>
        </w:rPr>
        <w:t>Autodesk Fusion 360</w:t>
      </w:r>
      <w:r w:rsidR="000D3C3D">
        <w:rPr>
          <w:rFonts w:ascii="Times New Roman" w:eastAsia="Times New Roman" w:hAnsi="Times New Roman" w:cs="Times New Roman"/>
          <w:sz w:val="28"/>
          <w:szCs w:val="28"/>
          <w:lang w:eastAsia="uk-UA"/>
        </w:rPr>
        <w:t xml:space="preserve">, </w:t>
      </w:r>
      <w:r w:rsidR="000D3C3D" w:rsidRPr="000D3C3D">
        <w:rPr>
          <w:rFonts w:ascii="Times New Roman" w:eastAsia="Times New Roman" w:hAnsi="Times New Roman" w:cs="Times New Roman"/>
          <w:sz w:val="28"/>
          <w:szCs w:val="28"/>
          <w:lang w:eastAsia="uk-UA"/>
        </w:rPr>
        <w:t>Canva</w:t>
      </w:r>
      <w:r w:rsidR="000D3C3D">
        <w:rPr>
          <w:rFonts w:ascii="Times New Roman" w:eastAsia="Times New Roman" w:hAnsi="Times New Roman" w:cs="Times New Roman"/>
          <w:sz w:val="28"/>
          <w:szCs w:val="28"/>
          <w:lang w:eastAsia="uk-UA"/>
        </w:rPr>
        <w:t xml:space="preserve">, </w:t>
      </w:r>
      <w:r w:rsidR="000D3C3D" w:rsidRPr="000D3C3D">
        <w:rPr>
          <w:rFonts w:ascii="Times New Roman" w:eastAsia="Times New Roman" w:hAnsi="Times New Roman" w:cs="Times New Roman"/>
          <w:sz w:val="28"/>
          <w:szCs w:val="28"/>
          <w:lang w:eastAsia="uk-UA"/>
        </w:rPr>
        <w:t>Wokwi</w:t>
      </w:r>
      <w:r w:rsidR="000D3C3D">
        <w:rPr>
          <w:rFonts w:ascii="Times New Roman" w:eastAsia="Times New Roman" w:hAnsi="Times New Roman" w:cs="Times New Roman"/>
          <w:sz w:val="28"/>
          <w:szCs w:val="28"/>
          <w:lang w:eastAsia="uk-UA"/>
        </w:rPr>
        <w:t xml:space="preserve">, </w:t>
      </w:r>
      <w:r w:rsidR="000D3C3D" w:rsidRPr="000D3C3D">
        <w:rPr>
          <w:rFonts w:ascii="Times New Roman" w:eastAsia="Times New Roman" w:hAnsi="Times New Roman" w:cs="Times New Roman"/>
          <w:sz w:val="28"/>
          <w:szCs w:val="28"/>
          <w:lang w:eastAsia="uk-UA"/>
        </w:rPr>
        <w:t>Padlet</w:t>
      </w:r>
      <w:r w:rsidR="00BD3378">
        <w:rPr>
          <w:rFonts w:ascii="Times New Roman" w:eastAsia="Times New Roman" w:hAnsi="Times New Roman" w:cs="Times New Roman"/>
          <w:sz w:val="28"/>
          <w:szCs w:val="28"/>
          <w:lang w:eastAsia="uk-UA"/>
        </w:rPr>
        <w:t xml:space="preserve">, </w:t>
      </w:r>
      <w:r w:rsidR="00BD3378" w:rsidRPr="00BD3378">
        <w:rPr>
          <w:rFonts w:ascii="Times New Roman" w:eastAsia="Times New Roman" w:hAnsi="Times New Roman" w:cs="Times New Roman"/>
          <w:sz w:val="28"/>
          <w:szCs w:val="28"/>
          <w:lang w:eastAsia="uk-UA"/>
        </w:rPr>
        <w:t>DALL-E</w:t>
      </w:r>
      <w:r w:rsidRPr="00C4443A">
        <w:rPr>
          <w:rFonts w:ascii="Times New Roman" w:eastAsia="Times New Roman" w:hAnsi="Times New Roman" w:cs="Times New Roman"/>
          <w:sz w:val="28"/>
          <w:szCs w:val="28"/>
          <w:lang w:eastAsia="uk-UA"/>
        </w:rPr>
        <w:t>) для створення вправ</w:t>
      </w:r>
      <w:r>
        <w:rPr>
          <w:rFonts w:ascii="Times New Roman" w:eastAsia="Times New Roman" w:hAnsi="Times New Roman" w:cs="Times New Roman"/>
          <w:sz w:val="28"/>
          <w:szCs w:val="28"/>
          <w:lang w:eastAsia="uk-UA"/>
        </w:rPr>
        <w:t xml:space="preserve">, задач, </w:t>
      </w:r>
      <w:r w:rsidR="00997819">
        <w:rPr>
          <w:rFonts w:ascii="Times New Roman" w:eastAsia="Times New Roman" w:hAnsi="Times New Roman" w:cs="Times New Roman"/>
          <w:sz w:val="28"/>
          <w:szCs w:val="28"/>
          <w:lang w:eastAsia="uk-UA"/>
        </w:rPr>
        <w:t>проєктів технологічної галузі</w:t>
      </w:r>
      <w:r>
        <w:rPr>
          <w:rFonts w:ascii="Times New Roman" w:eastAsia="Times New Roman" w:hAnsi="Times New Roman" w:cs="Times New Roman"/>
          <w:sz w:val="28"/>
          <w:szCs w:val="28"/>
          <w:lang w:eastAsia="uk-UA"/>
        </w:rPr>
        <w:t>;</w:t>
      </w:r>
    </w:p>
    <w:p w14:paraId="67CFBFEE" w14:textId="77777777" w:rsidR="001110F6" w:rsidRPr="0017321E"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17321E">
        <w:rPr>
          <w:rFonts w:ascii="Times New Roman" w:eastAsia="Times New Roman" w:hAnsi="Times New Roman" w:cs="Times New Roman"/>
          <w:sz w:val="28"/>
          <w:szCs w:val="28"/>
          <w:lang w:eastAsia="uk-UA"/>
        </w:rPr>
        <w:t>алгоритми моделювання варіативного змісту освіти (профілів, кластерів) та принципи розбудови STEM-орієнтованого освітнього простору;</w:t>
      </w:r>
    </w:p>
    <w:p w14:paraId="2802F982" w14:textId="77777777" w:rsidR="001110F6" w:rsidRPr="0017321E"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17321E">
        <w:rPr>
          <w:rFonts w:ascii="Times New Roman" w:eastAsia="Times New Roman" w:hAnsi="Times New Roman" w:cs="Times New Roman"/>
          <w:sz w:val="28"/>
          <w:szCs w:val="28"/>
          <w:lang w:eastAsia="uk-UA"/>
        </w:rPr>
        <w:t>методологію фасилітації та командної роботи педагогів у процесі викладання інтегрованих курсів та реалізації міжгалузевих проєктів;</w:t>
      </w:r>
    </w:p>
    <w:p w14:paraId="152AC739" w14:textId="77777777" w:rsidR="001110F6" w:rsidRPr="0017321E"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17321E">
        <w:rPr>
          <w:rFonts w:ascii="Times New Roman" w:eastAsia="Times New Roman" w:hAnsi="Times New Roman" w:cs="Times New Roman"/>
          <w:sz w:val="28"/>
          <w:szCs w:val="28"/>
          <w:lang w:eastAsia="uk-UA"/>
        </w:rPr>
        <w:t>психологічні чинники резильєнтності (стійкості) старшокласників та теоретичні засади кар’єрного консультування в умовах професійного самовизначення;</w:t>
      </w:r>
    </w:p>
    <w:p w14:paraId="252984C4" w14:textId="77777777" w:rsidR="001110F6" w:rsidRPr="0017321E"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17321E">
        <w:rPr>
          <w:rFonts w:ascii="Times New Roman" w:eastAsia="Times New Roman" w:hAnsi="Times New Roman" w:cs="Times New Roman"/>
          <w:sz w:val="28"/>
          <w:szCs w:val="28"/>
          <w:lang w:eastAsia="uk-UA"/>
        </w:rPr>
        <w:t>потенціал цифрових інструментів для організації STEM-проєктів;</w:t>
      </w:r>
    </w:p>
    <w:p w14:paraId="44D70960" w14:textId="77777777" w:rsidR="001110F6" w:rsidRDefault="001110F6" w:rsidP="001110F6">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sidRPr="0017321E">
        <w:rPr>
          <w:rFonts w:ascii="Times New Roman" w:eastAsia="Times New Roman" w:hAnsi="Times New Roman" w:cs="Times New Roman"/>
          <w:sz w:val="28"/>
          <w:szCs w:val="28"/>
          <w:lang w:eastAsia="uk-UA"/>
        </w:rPr>
        <w:t>сучасні підходи до оцінювання (формувальне, підсумкове, критеріальне) у профільній школі та специфіку вимірювання результатів STEM-діяльності.</w:t>
      </w:r>
    </w:p>
    <w:p w14:paraId="088F8E3B" w14:textId="5E3028DF"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 xml:space="preserve">будувати освітній процес на засадах профорієнтації, допомагаючи учням усвідомити роль </w:t>
      </w:r>
      <w:r w:rsidR="00997819">
        <w:rPr>
          <w:rFonts w:ascii="Times New Roman" w:eastAsia="Times New Roman" w:hAnsi="Times New Roman" w:cs="Times New Roman"/>
          <w:sz w:val="28"/>
          <w:szCs w:val="28"/>
          <w:lang w:eastAsia="uk-UA"/>
        </w:rPr>
        <w:t>технологічих</w:t>
      </w:r>
      <w:r>
        <w:rPr>
          <w:rFonts w:ascii="Times New Roman" w:eastAsia="Times New Roman" w:hAnsi="Times New Roman" w:cs="Times New Roman"/>
          <w:sz w:val="28"/>
          <w:szCs w:val="28"/>
          <w:lang w:eastAsia="uk-UA"/>
        </w:rPr>
        <w:t xml:space="preserve"> </w:t>
      </w:r>
      <w:r w:rsidRPr="00C4443A">
        <w:rPr>
          <w:rFonts w:ascii="Times New Roman" w:eastAsia="Times New Roman" w:hAnsi="Times New Roman" w:cs="Times New Roman"/>
          <w:sz w:val="28"/>
          <w:szCs w:val="28"/>
          <w:lang w:eastAsia="uk-UA"/>
        </w:rPr>
        <w:t>навичок у майбутній кар’єрі;</w:t>
      </w:r>
    </w:p>
    <w:p w14:paraId="0650258F"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здійснювати критеріальне оцінювання за 12-бальною шкалою, враховуючи вимоги до основного та поглибленого рівнів (індекс П) ;</w:t>
      </w:r>
    </w:p>
    <w:p w14:paraId="4BBD944C"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проектувати плани подолання освітніх втрат на основі результатів діагностування знань.</w:t>
      </w:r>
      <w:bookmarkEnd w:id="3"/>
    </w:p>
    <w:p w14:paraId="42EF0E09" w14:textId="77777777" w:rsidR="001110F6" w:rsidRDefault="001110F6" w:rsidP="001110F6">
      <w:pPr>
        <w:tabs>
          <w:tab w:val="num" w:pos="567"/>
        </w:tabs>
        <w:spacing w:after="120" w:line="240" w:lineRule="auto"/>
        <w:ind w:firstLine="709"/>
        <w:jc w:val="both"/>
        <w:rPr>
          <w:rFonts w:ascii="Times New Roman" w:eastAsia="Times New Roman" w:hAnsi="Times New Roman" w:cs="Times New Roman"/>
          <w:sz w:val="28"/>
          <w:szCs w:val="28"/>
          <w:lang w:eastAsia="uk-UA"/>
        </w:rPr>
      </w:pPr>
      <w:r w:rsidRPr="00394A79">
        <w:rPr>
          <w:rFonts w:ascii="Times New Roman" w:eastAsia="Times New Roman" w:hAnsi="Times New Roman" w:cs="Times New Roman"/>
          <w:sz w:val="28"/>
          <w:szCs w:val="28"/>
          <w:lang w:eastAsia="uk-UA"/>
        </w:rPr>
        <w:t>застосовувати кейс-технології та ситуаційні завдання, використовувати ШІ для створення диференційованих тестів, проводити критеріальне оцінювання за 12-бальною шкалою НУШ.</w:t>
      </w:r>
    </w:p>
    <w:p w14:paraId="67FA54B8" w14:textId="77777777" w:rsidR="001110F6" w:rsidRPr="00C4443A" w:rsidRDefault="001110F6" w:rsidP="001110F6">
      <w:pPr>
        <w:tabs>
          <w:tab w:val="num" w:pos="567"/>
        </w:tabs>
        <w:spacing w:before="420" w:after="120" w:line="240" w:lineRule="auto"/>
        <w:ind w:left="142" w:firstLine="709"/>
        <w:jc w:val="both"/>
        <w:outlineLvl w:val="2"/>
        <w:rPr>
          <w:rFonts w:ascii="Times New Roman" w:eastAsia="Times New Roman" w:hAnsi="Times New Roman" w:cs="Times New Roman"/>
          <w:b/>
          <w:bCs/>
          <w:sz w:val="28"/>
          <w:szCs w:val="28"/>
          <w:lang w:eastAsia="uk-UA"/>
        </w:rPr>
      </w:pPr>
      <w:bookmarkStart w:id="4" w:name="_Hlk228349888"/>
      <w:r w:rsidRPr="00C4443A">
        <w:rPr>
          <w:rFonts w:ascii="Times New Roman" w:eastAsia="Times New Roman" w:hAnsi="Times New Roman" w:cs="Times New Roman"/>
          <w:b/>
          <w:bCs/>
          <w:sz w:val="28"/>
          <w:szCs w:val="28"/>
          <w:lang w:eastAsia="uk-UA"/>
        </w:rPr>
        <w:t>Система та критерії оцінювання результатів навчання</w:t>
      </w:r>
    </w:p>
    <w:p w14:paraId="099114CD" w14:textId="77777777" w:rsidR="001110F6" w:rsidRPr="00C4443A" w:rsidRDefault="001110F6" w:rsidP="001110F6">
      <w:pPr>
        <w:tabs>
          <w:tab w:val="num" w:pos="567"/>
        </w:tabs>
        <w:spacing w:after="120" w:line="240" w:lineRule="auto"/>
        <w:ind w:left="142" w:firstLine="709"/>
        <w:jc w:val="both"/>
        <w:rPr>
          <w:rFonts w:ascii="Times New Roman" w:eastAsia="Times New Roman" w:hAnsi="Times New Roman" w:cs="Times New Roman"/>
          <w:sz w:val="28"/>
          <w:szCs w:val="28"/>
          <w:lang w:eastAsia="uk-UA"/>
        </w:rPr>
      </w:pPr>
      <w:bookmarkStart w:id="5" w:name="_Hlk226982708"/>
      <w:r w:rsidRPr="00C4443A">
        <w:rPr>
          <w:rFonts w:ascii="Times New Roman" w:eastAsia="Times New Roman" w:hAnsi="Times New Roman" w:cs="Times New Roman"/>
          <w:sz w:val="28"/>
          <w:szCs w:val="28"/>
          <w:lang w:eastAsia="uk-UA"/>
        </w:rPr>
        <w:t>Оцінювання успішності слухачів базується на компетентнісному підході та включає:</w:t>
      </w:r>
    </w:p>
    <w:p w14:paraId="1DD7BCEA" w14:textId="1CD1AB7D" w:rsidR="001110F6" w:rsidRPr="00E21CCA" w:rsidRDefault="001110F6" w:rsidP="00DB4B72">
      <w:pPr>
        <w:pStyle w:val="a4"/>
        <w:numPr>
          <w:ilvl w:val="0"/>
          <w:numId w:val="8"/>
        </w:numPr>
        <w:tabs>
          <w:tab w:val="clear" w:pos="786"/>
          <w:tab w:val="num" w:pos="993"/>
        </w:tabs>
        <w:spacing w:before="120" w:after="120" w:line="240" w:lineRule="auto"/>
        <w:ind w:left="142" w:firstLine="284"/>
        <w:jc w:val="both"/>
        <w:rPr>
          <w:rFonts w:ascii="Times New Roman" w:eastAsia="Times New Roman" w:hAnsi="Times New Roman" w:cs="Times New Roman"/>
          <w:sz w:val="28"/>
          <w:szCs w:val="28"/>
          <w:lang w:eastAsia="uk-UA"/>
        </w:rPr>
      </w:pPr>
      <w:r w:rsidRPr="00E21CCA">
        <w:rPr>
          <w:rFonts w:ascii="Times New Roman" w:eastAsia="Times New Roman" w:hAnsi="Times New Roman" w:cs="Times New Roman"/>
          <w:b/>
          <w:bCs/>
          <w:sz w:val="28"/>
          <w:szCs w:val="28"/>
          <w:lang w:eastAsia="uk-UA"/>
        </w:rPr>
        <w:lastRenderedPageBreak/>
        <w:t>Поточний контроль:</w:t>
      </w:r>
      <w:r w:rsidRPr="00E21CCA">
        <w:rPr>
          <w:rFonts w:ascii="Times New Roman" w:eastAsia="Times New Roman" w:hAnsi="Times New Roman" w:cs="Times New Roman"/>
          <w:sz w:val="28"/>
          <w:szCs w:val="28"/>
          <w:lang w:eastAsia="uk-UA"/>
        </w:rPr>
        <w:t xml:space="preserve"> виконання практичних завдань у межах кожного модуля (створення фрагмента робочої програми</w:t>
      </w:r>
      <w:r>
        <w:rPr>
          <w:rFonts w:ascii="Times New Roman" w:eastAsia="Times New Roman" w:hAnsi="Times New Roman" w:cs="Times New Roman"/>
          <w:sz w:val="28"/>
          <w:szCs w:val="28"/>
          <w:lang w:eastAsia="uk-UA"/>
        </w:rPr>
        <w:t xml:space="preserve"> з </w:t>
      </w:r>
      <w:r w:rsidR="00BD3378">
        <w:rPr>
          <w:rFonts w:ascii="Times New Roman" w:eastAsia="Times New Roman" w:hAnsi="Times New Roman" w:cs="Times New Roman"/>
          <w:sz w:val="28"/>
          <w:szCs w:val="28"/>
          <w:lang w:eastAsia="uk-UA"/>
        </w:rPr>
        <w:t>«</w:t>
      </w:r>
      <w:r w:rsidR="00211378">
        <w:rPr>
          <w:rFonts w:ascii="Times New Roman" w:eastAsia="Times New Roman" w:hAnsi="Times New Roman" w:cs="Times New Roman"/>
          <w:sz w:val="28"/>
          <w:szCs w:val="28"/>
          <w:lang w:eastAsia="uk-UA"/>
        </w:rPr>
        <w:t>Технологій</w:t>
      </w:r>
      <w:r w:rsidR="00BD337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w:t>
      </w:r>
      <w:r w:rsidRPr="00E21CCA">
        <w:rPr>
          <w:rFonts w:ascii="Times New Roman" w:eastAsia="Times New Roman" w:hAnsi="Times New Roman" w:cs="Times New Roman"/>
          <w:sz w:val="28"/>
          <w:szCs w:val="28"/>
          <w:lang w:eastAsia="uk-UA"/>
        </w:rPr>
        <w:t xml:space="preserve"> розробка цифрового дидактичного матеріалу)</w:t>
      </w:r>
    </w:p>
    <w:p w14:paraId="78771893" w14:textId="77777777" w:rsidR="001110F6" w:rsidRDefault="001110F6" w:rsidP="00DB4B72">
      <w:pPr>
        <w:pStyle w:val="a4"/>
        <w:numPr>
          <w:ilvl w:val="0"/>
          <w:numId w:val="8"/>
        </w:numPr>
        <w:tabs>
          <w:tab w:val="clear" w:pos="786"/>
          <w:tab w:val="num" w:pos="993"/>
        </w:tabs>
        <w:ind w:left="142" w:firstLine="284"/>
        <w:jc w:val="both"/>
        <w:rPr>
          <w:rFonts w:ascii="Times New Roman" w:eastAsia="Times New Roman" w:hAnsi="Times New Roman" w:cs="Times New Roman"/>
          <w:sz w:val="28"/>
          <w:szCs w:val="28"/>
          <w:lang w:eastAsia="uk-UA"/>
        </w:rPr>
      </w:pPr>
      <w:r w:rsidRPr="00C1254B">
        <w:rPr>
          <w:rFonts w:ascii="Times New Roman" w:eastAsia="Times New Roman" w:hAnsi="Times New Roman" w:cs="Times New Roman"/>
          <w:b/>
          <w:bCs/>
          <w:sz w:val="28"/>
          <w:szCs w:val="28"/>
          <w:lang w:eastAsia="uk-UA"/>
        </w:rPr>
        <w:t>Підсумковий контроль:</w:t>
      </w:r>
      <w:r w:rsidRPr="00C1254B">
        <w:rPr>
          <w:rFonts w:ascii="Times New Roman" w:eastAsia="Times New Roman" w:hAnsi="Times New Roman" w:cs="Times New Roman"/>
          <w:sz w:val="28"/>
          <w:szCs w:val="28"/>
          <w:lang w:eastAsia="uk-UA"/>
        </w:rPr>
        <w:t xml:space="preserve"> проходження кваліфікаційного тестування</w:t>
      </w:r>
      <w:r>
        <w:t xml:space="preserve">: </w:t>
      </w:r>
      <w:r w:rsidRPr="00C1254B">
        <w:rPr>
          <w:rFonts w:ascii="Times New Roman" w:eastAsia="Times New Roman" w:hAnsi="Times New Roman" w:cs="Times New Roman"/>
          <w:sz w:val="28"/>
          <w:szCs w:val="28"/>
          <w:lang w:eastAsia="uk-UA"/>
        </w:rPr>
        <w:t xml:space="preserve">Тестування проводиться в онлайн-режимі, включає 20 запитань, кожне з яких оцінюється в один бал, загальна кількість балів, яку може отримати слухач - 20. Прохідний поріг – 70% правильних відповідей (14 балів) </w:t>
      </w:r>
    </w:p>
    <w:bookmarkEnd w:id="5"/>
    <w:p w14:paraId="0BF6A8C1" w14:textId="77777777" w:rsidR="001110F6" w:rsidRPr="00E21CCA" w:rsidRDefault="001110F6" w:rsidP="001110F6">
      <w:pPr>
        <w:pStyle w:val="a4"/>
        <w:numPr>
          <w:ilvl w:val="0"/>
          <w:numId w:val="8"/>
        </w:numPr>
        <w:rPr>
          <w:rFonts w:ascii="Times New Roman" w:eastAsia="Times New Roman" w:hAnsi="Times New Roman" w:cs="Times New Roman"/>
          <w:sz w:val="28"/>
          <w:szCs w:val="28"/>
          <w:lang w:eastAsia="uk-UA"/>
        </w:rPr>
      </w:pPr>
      <w:r w:rsidRPr="00294BAA">
        <w:rPr>
          <w:rFonts w:ascii="Times New Roman" w:eastAsia="Times New Roman" w:hAnsi="Times New Roman" w:cs="Times New Roman"/>
          <w:b/>
          <w:bCs/>
          <w:sz w:val="28"/>
          <w:szCs w:val="28"/>
          <w:lang w:eastAsia="uk-UA"/>
        </w:rPr>
        <w:t>Презентація випускного проекту</w:t>
      </w:r>
      <w:r w:rsidRPr="00E21CCA">
        <w:rPr>
          <w:rFonts w:ascii="Times New Roman" w:eastAsia="Times New Roman" w:hAnsi="Times New Roman" w:cs="Times New Roman"/>
          <w:sz w:val="28"/>
          <w:szCs w:val="28"/>
          <w:lang w:eastAsia="uk-UA"/>
        </w:rPr>
        <w:t xml:space="preserve"> (кейсу).</w:t>
      </w:r>
      <w:r w:rsidRPr="00294BA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(10 балів)</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825"/>
        <w:gridCol w:w="4972"/>
        <w:gridCol w:w="1559"/>
      </w:tblGrid>
      <w:tr w:rsidR="001110F6" w:rsidRPr="00C4443A" w14:paraId="15B6222E" w14:textId="77777777" w:rsidTr="00DF0975">
        <w:trPr>
          <w:tblHeader/>
          <w:tblCellSpacing w:w="15" w:type="dxa"/>
        </w:trPr>
        <w:tc>
          <w:tcPr>
            <w:tcW w:w="0" w:type="auto"/>
            <w:tcMar>
              <w:top w:w="120" w:type="dxa"/>
              <w:left w:w="180" w:type="dxa"/>
              <w:bottom w:w="120" w:type="dxa"/>
              <w:right w:w="180" w:type="dxa"/>
            </w:tcMar>
            <w:hideMark/>
          </w:tcPr>
          <w:p w14:paraId="10B4B694"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bookmarkStart w:id="6" w:name="_Hlk226982802"/>
            <w:r w:rsidRPr="00C4443A">
              <w:rPr>
                <w:rFonts w:ascii="Times New Roman" w:eastAsia="Times New Roman" w:hAnsi="Times New Roman" w:cs="Times New Roman"/>
                <w:sz w:val="24"/>
                <w:szCs w:val="24"/>
                <w:lang w:eastAsia="uk-UA"/>
              </w:rPr>
              <w:t>Рівень виконання</w:t>
            </w:r>
          </w:p>
        </w:tc>
        <w:tc>
          <w:tcPr>
            <w:tcW w:w="4942" w:type="dxa"/>
            <w:tcMar>
              <w:top w:w="120" w:type="dxa"/>
              <w:left w:w="180" w:type="dxa"/>
              <w:bottom w:w="120" w:type="dxa"/>
              <w:right w:w="180" w:type="dxa"/>
            </w:tcMar>
            <w:hideMark/>
          </w:tcPr>
          <w:p w14:paraId="7FCD03A9" w14:textId="77777777" w:rsidR="001110F6" w:rsidRPr="00C4443A" w:rsidRDefault="001110F6" w:rsidP="00DF0975">
            <w:pPr>
              <w:tabs>
                <w:tab w:val="left" w:pos="6946"/>
              </w:tabs>
              <w:spacing w:after="0" w:line="240" w:lineRule="auto"/>
              <w:ind w:firstLine="425"/>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Характеристика</w:t>
            </w:r>
          </w:p>
        </w:tc>
        <w:tc>
          <w:tcPr>
            <w:tcW w:w="1514" w:type="dxa"/>
            <w:tcMar>
              <w:top w:w="120" w:type="dxa"/>
              <w:left w:w="180" w:type="dxa"/>
              <w:bottom w:w="120" w:type="dxa"/>
              <w:right w:w="180" w:type="dxa"/>
            </w:tcMar>
            <w:hideMark/>
          </w:tcPr>
          <w:p w14:paraId="77125790"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Бали (%)</w:t>
            </w:r>
          </w:p>
        </w:tc>
      </w:tr>
      <w:tr w:rsidR="001110F6" w:rsidRPr="00C4443A" w14:paraId="2125C5FD" w14:textId="77777777" w:rsidTr="00DF0975">
        <w:trPr>
          <w:tblCellSpacing w:w="15" w:type="dxa"/>
        </w:trPr>
        <w:tc>
          <w:tcPr>
            <w:tcW w:w="0" w:type="auto"/>
            <w:tcMar>
              <w:top w:w="120" w:type="dxa"/>
              <w:left w:w="180" w:type="dxa"/>
              <w:bottom w:w="120" w:type="dxa"/>
              <w:right w:w="180" w:type="dxa"/>
            </w:tcMar>
            <w:hideMark/>
          </w:tcPr>
          <w:p w14:paraId="074A03B9"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Високий</w:t>
            </w:r>
          </w:p>
        </w:tc>
        <w:tc>
          <w:tcPr>
            <w:tcW w:w="4942" w:type="dxa"/>
            <w:tcMar>
              <w:top w:w="120" w:type="dxa"/>
              <w:left w:w="180" w:type="dxa"/>
              <w:bottom w:w="120" w:type="dxa"/>
              <w:right w:w="180" w:type="dxa"/>
            </w:tcMar>
            <w:hideMark/>
          </w:tcPr>
          <w:p w14:paraId="3D7D8ED9"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Глибоке розуміння Стандарту, творчий підхід до моделювання програм, володіння цифровими інструментами на рівні експерта</w:t>
            </w:r>
          </w:p>
        </w:tc>
        <w:tc>
          <w:tcPr>
            <w:tcW w:w="1514" w:type="dxa"/>
            <w:tcMar>
              <w:top w:w="120" w:type="dxa"/>
              <w:left w:w="180" w:type="dxa"/>
              <w:bottom w:w="120" w:type="dxa"/>
              <w:right w:w="180" w:type="dxa"/>
            </w:tcMar>
            <w:hideMark/>
          </w:tcPr>
          <w:p w14:paraId="14DDEEFB" w14:textId="77777777" w:rsidR="001110F6" w:rsidRPr="00C4443A" w:rsidRDefault="001110F6" w:rsidP="00DF0975">
            <w:pPr>
              <w:tabs>
                <w:tab w:val="left" w:pos="6946"/>
              </w:tabs>
              <w:spacing w:after="0" w:line="240" w:lineRule="auto"/>
              <w:ind w:firstLine="425"/>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90–100</w:t>
            </w:r>
          </w:p>
        </w:tc>
      </w:tr>
      <w:tr w:rsidR="001110F6" w:rsidRPr="00C4443A" w14:paraId="2911EB5A" w14:textId="77777777" w:rsidTr="00DF0975">
        <w:trPr>
          <w:tblCellSpacing w:w="15" w:type="dxa"/>
        </w:trPr>
        <w:tc>
          <w:tcPr>
            <w:tcW w:w="0" w:type="auto"/>
            <w:tcMar>
              <w:top w:w="120" w:type="dxa"/>
              <w:left w:w="180" w:type="dxa"/>
              <w:bottom w:w="120" w:type="dxa"/>
              <w:right w:w="180" w:type="dxa"/>
            </w:tcMar>
            <w:hideMark/>
          </w:tcPr>
          <w:p w14:paraId="4129343B"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Достатній</w:t>
            </w:r>
          </w:p>
        </w:tc>
        <w:tc>
          <w:tcPr>
            <w:tcW w:w="4942" w:type="dxa"/>
            <w:tcMar>
              <w:top w:w="120" w:type="dxa"/>
              <w:left w:w="180" w:type="dxa"/>
              <w:bottom w:w="120" w:type="dxa"/>
              <w:right w:w="180" w:type="dxa"/>
            </w:tcMar>
            <w:hideMark/>
          </w:tcPr>
          <w:p w14:paraId="64C5938C"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Успішне застосування методик, виконання всіх завдань за зразком, розуміння специфіки оцінювання</w:t>
            </w:r>
          </w:p>
        </w:tc>
        <w:tc>
          <w:tcPr>
            <w:tcW w:w="1514" w:type="dxa"/>
            <w:tcMar>
              <w:top w:w="120" w:type="dxa"/>
              <w:left w:w="180" w:type="dxa"/>
              <w:bottom w:w="120" w:type="dxa"/>
              <w:right w:w="180" w:type="dxa"/>
            </w:tcMar>
            <w:hideMark/>
          </w:tcPr>
          <w:p w14:paraId="0ABA5314" w14:textId="77777777" w:rsidR="001110F6" w:rsidRPr="00C4443A" w:rsidRDefault="001110F6" w:rsidP="00DF0975">
            <w:pPr>
              <w:tabs>
                <w:tab w:val="left" w:pos="6946"/>
              </w:tabs>
              <w:spacing w:after="0" w:line="240" w:lineRule="auto"/>
              <w:ind w:firstLine="425"/>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75–89</w:t>
            </w:r>
          </w:p>
        </w:tc>
      </w:tr>
      <w:tr w:rsidR="001110F6" w:rsidRPr="00C4443A" w14:paraId="52E83887" w14:textId="77777777" w:rsidTr="00DF0975">
        <w:trPr>
          <w:tblCellSpacing w:w="15" w:type="dxa"/>
        </w:trPr>
        <w:tc>
          <w:tcPr>
            <w:tcW w:w="0" w:type="auto"/>
            <w:tcMar>
              <w:top w:w="120" w:type="dxa"/>
              <w:left w:w="180" w:type="dxa"/>
              <w:bottom w:w="120" w:type="dxa"/>
              <w:right w:w="180" w:type="dxa"/>
            </w:tcMar>
            <w:hideMark/>
          </w:tcPr>
          <w:p w14:paraId="2F7EA14E"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Середній (Прохідний)</w:t>
            </w:r>
          </w:p>
        </w:tc>
        <w:tc>
          <w:tcPr>
            <w:tcW w:w="4942" w:type="dxa"/>
            <w:tcMar>
              <w:top w:w="120" w:type="dxa"/>
              <w:left w:w="180" w:type="dxa"/>
              <w:bottom w:w="120" w:type="dxa"/>
              <w:right w:w="180" w:type="dxa"/>
            </w:tcMar>
            <w:hideMark/>
          </w:tcPr>
          <w:p w14:paraId="27FEFD5C"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Володіння базовою термінологією, часткове виконання практичних кейсів</w:t>
            </w:r>
          </w:p>
        </w:tc>
        <w:tc>
          <w:tcPr>
            <w:tcW w:w="1514" w:type="dxa"/>
            <w:tcMar>
              <w:top w:w="120" w:type="dxa"/>
              <w:left w:w="180" w:type="dxa"/>
              <w:bottom w:w="120" w:type="dxa"/>
              <w:right w:w="180" w:type="dxa"/>
            </w:tcMar>
            <w:hideMark/>
          </w:tcPr>
          <w:p w14:paraId="7C4A8BF5" w14:textId="77777777" w:rsidR="001110F6" w:rsidRPr="00C4443A" w:rsidRDefault="001110F6" w:rsidP="00DF0975">
            <w:pPr>
              <w:tabs>
                <w:tab w:val="left" w:pos="6946"/>
              </w:tabs>
              <w:spacing w:after="0" w:line="240" w:lineRule="auto"/>
              <w:ind w:firstLine="425"/>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70–74</w:t>
            </w:r>
          </w:p>
        </w:tc>
      </w:tr>
      <w:tr w:rsidR="001110F6" w:rsidRPr="00C4443A" w14:paraId="6AEA97CF" w14:textId="77777777" w:rsidTr="00DF0975">
        <w:trPr>
          <w:tblCellSpacing w:w="15" w:type="dxa"/>
        </w:trPr>
        <w:tc>
          <w:tcPr>
            <w:tcW w:w="0" w:type="auto"/>
            <w:tcMar>
              <w:top w:w="120" w:type="dxa"/>
              <w:left w:w="180" w:type="dxa"/>
              <w:bottom w:w="120" w:type="dxa"/>
              <w:right w:w="180" w:type="dxa"/>
            </w:tcMar>
            <w:hideMark/>
          </w:tcPr>
          <w:p w14:paraId="31CD7D11"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Незадовільний</w:t>
            </w:r>
          </w:p>
        </w:tc>
        <w:tc>
          <w:tcPr>
            <w:tcW w:w="4942" w:type="dxa"/>
            <w:tcMar>
              <w:top w:w="120" w:type="dxa"/>
              <w:left w:w="180" w:type="dxa"/>
              <w:bottom w:w="120" w:type="dxa"/>
              <w:right w:w="180" w:type="dxa"/>
            </w:tcMar>
            <w:hideMark/>
          </w:tcPr>
          <w:p w14:paraId="3343CFD7" w14:textId="77777777" w:rsidR="001110F6" w:rsidRPr="00C4443A" w:rsidRDefault="001110F6" w:rsidP="00DF0975">
            <w:pPr>
              <w:tabs>
                <w:tab w:val="left" w:pos="6946"/>
              </w:tabs>
              <w:spacing w:after="0" w:line="240" w:lineRule="auto"/>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Невиконання ключових завдань, низький рівень володіння інструментарієм Стандарту</w:t>
            </w:r>
          </w:p>
        </w:tc>
        <w:tc>
          <w:tcPr>
            <w:tcW w:w="1514" w:type="dxa"/>
            <w:tcMar>
              <w:top w:w="120" w:type="dxa"/>
              <w:left w:w="180" w:type="dxa"/>
              <w:bottom w:w="120" w:type="dxa"/>
              <w:right w:w="180" w:type="dxa"/>
            </w:tcMar>
            <w:hideMark/>
          </w:tcPr>
          <w:p w14:paraId="4B893CB4" w14:textId="77777777" w:rsidR="001110F6" w:rsidRPr="00C4443A" w:rsidRDefault="001110F6" w:rsidP="00DF0975">
            <w:pPr>
              <w:tabs>
                <w:tab w:val="left" w:pos="6946"/>
              </w:tabs>
              <w:spacing w:after="0" w:line="240" w:lineRule="auto"/>
              <w:ind w:firstLine="425"/>
              <w:jc w:val="both"/>
              <w:rPr>
                <w:rFonts w:ascii="Times New Roman" w:eastAsia="Times New Roman" w:hAnsi="Times New Roman" w:cs="Times New Roman"/>
                <w:sz w:val="24"/>
                <w:szCs w:val="24"/>
                <w:lang w:eastAsia="uk-UA"/>
              </w:rPr>
            </w:pPr>
            <w:r w:rsidRPr="00C4443A">
              <w:rPr>
                <w:rFonts w:ascii="Times New Roman" w:eastAsia="Times New Roman" w:hAnsi="Times New Roman" w:cs="Times New Roman"/>
                <w:sz w:val="24"/>
                <w:szCs w:val="24"/>
                <w:lang w:eastAsia="uk-UA"/>
              </w:rPr>
              <w:t>&lt; 70</w:t>
            </w:r>
          </w:p>
        </w:tc>
      </w:tr>
    </w:tbl>
    <w:bookmarkEnd w:id="6"/>
    <w:p w14:paraId="44CED8E9" w14:textId="77777777" w:rsidR="001110F6" w:rsidRDefault="001110F6" w:rsidP="001110F6">
      <w:pPr>
        <w:tabs>
          <w:tab w:val="left" w:pos="6946"/>
        </w:tabs>
        <w:spacing w:after="240" w:line="240" w:lineRule="auto"/>
        <w:ind w:firstLine="425"/>
        <w:jc w:val="both"/>
      </w:pPr>
      <w:r w:rsidRPr="00C4443A">
        <w:rPr>
          <w:rFonts w:ascii="Times New Roman" w:eastAsia="Times New Roman" w:hAnsi="Times New Roman" w:cs="Times New Roman"/>
          <w:sz w:val="28"/>
          <w:szCs w:val="28"/>
          <w:lang w:eastAsia="uk-UA"/>
        </w:rPr>
        <w:t>Для отримання свідоцтва необхідно набрати не менше 70% від загальної суми балів.</w:t>
      </w:r>
      <w:r w:rsidRPr="00E21CCA">
        <w:t xml:space="preserve"> </w:t>
      </w:r>
    </w:p>
    <w:p w14:paraId="4E642E19" w14:textId="77777777" w:rsidR="001110F6" w:rsidRDefault="001110F6" w:rsidP="001110F6">
      <w:pPr>
        <w:tabs>
          <w:tab w:val="left" w:pos="6946"/>
        </w:tabs>
        <w:spacing w:after="240" w:line="240" w:lineRule="auto"/>
        <w:ind w:firstLine="425"/>
        <w:jc w:val="both"/>
        <w:rPr>
          <w:rFonts w:ascii="Times New Roman" w:eastAsia="Times New Roman" w:hAnsi="Times New Roman" w:cs="Times New Roman"/>
          <w:sz w:val="28"/>
          <w:szCs w:val="28"/>
          <w:lang w:eastAsia="uk-UA"/>
        </w:rPr>
      </w:pPr>
      <w:bookmarkStart w:id="7" w:name="_Hlk226982862"/>
      <w:r w:rsidRPr="00E21CCA">
        <w:rPr>
          <w:rFonts w:ascii="Times New Roman" w:eastAsia="Times New Roman" w:hAnsi="Times New Roman" w:cs="Times New Roman"/>
          <w:b/>
          <w:bCs/>
          <w:sz w:val="28"/>
          <w:szCs w:val="28"/>
          <w:lang w:eastAsia="uk-UA"/>
        </w:rPr>
        <w:t>Документ про підвищення кваліфікації:</w:t>
      </w:r>
      <w:r w:rsidRPr="00E21CC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Свідоцтво</w:t>
      </w:r>
      <w:r w:rsidRPr="00E21CCA">
        <w:rPr>
          <w:rFonts w:ascii="Times New Roman" w:eastAsia="Times New Roman" w:hAnsi="Times New Roman" w:cs="Times New Roman"/>
          <w:sz w:val="28"/>
          <w:szCs w:val="28"/>
          <w:lang w:eastAsia="uk-UA"/>
        </w:rPr>
        <w:t xml:space="preserve"> про підвищення кваліфікації видається за умови отримання від 21 до </w:t>
      </w:r>
      <w:r w:rsidRPr="009B2D6A">
        <w:rPr>
          <w:rFonts w:ascii="Times New Roman" w:eastAsia="Times New Roman" w:hAnsi="Times New Roman" w:cs="Times New Roman"/>
          <w:sz w:val="28"/>
          <w:szCs w:val="28"/>
          <w:lang w:eastAsia="uk-UA"/>
        </w:rPr>
        <w:t>30</w:t>
      </w:r>
      <w:r w:rsidRPr="00E21CCA">
        <w:rPr>
          <w:rFonts w:ascii="Times New Roman" w:eastAsia="Times New Roman" w:hAnsi="Times New Roman" w:cs="Times New Roman"/>
          <w:sz w:val="28"/>
          <w:szCs w:val="28"/>
          <w:lang w:eastAsia="uk-UA"/>
        </w:rPr>
        <w:t xml:space="preserve"> балів за виконання всіх зазначених вище завдань, тоді програма підвищення кваліфікації вважається виконаною. За умов отримання оцінки нижче 21 балу потрібне додаткове опрацювання та повторне виконання завдань.</w:t>
      </w:r>
      <w:bookmarkEnd w:id="7"/>
      <w:r>
        <w:rPr>
          <w:rFonts w:ascii="Times New Roman" w:eastAsia="Times New Roman" w:hAnsi="Times New Roman" w:cs="Times New Roman"/>
          <w:sz w:val="28"/>
          <w:szCs w:val="28"/>
          <w:lang w:eastAsia="uk-UA"/>
        </w:rPr>
        <w:t xml:space="preserve"> </w:t>
      </w:r>
      <w:r w:rsidRPr="006558A9">
        <w:rPr>
          <w:rFonts w:ascii="Times New Roman" w:eastAsia="Times New Roman" w:hAnsi="Times New Roman" w:cs="Times New Roman"/>
          <w:sz w:val="28"/>
          <w:szCs w:val="28"/>
          <w:lang w:val="uk" w:eastAsia="uk-UA"/>
        </w:rPr>
        <w:t>Важливим складником завершення навчання є блок рефлексивної самодіагностики</w:t>
      </w:r>
      <w:r w:rsidRPr="006558A9">
        <w:rPr>
          <w:rFonts w:ascii="Times New Roman" w:eastAsia="Times New Roman" w:hAnsi="Times New Roman" w:cs="Times New Roman"/>
          <w:sz w:val="28"/>
          <w:szCs w:val="28"/>
          <w:lang w:eastAsia="uk-UA"/>
        </w:rPr>
        <w:t xml:space="preserve">. </w:t>
      </w:r>
    </w:p>
    <w:p w14:paraId="3080B7FD" w14:textId="3E76C188" w:rsidR="00211378" w:rsidRDefault="001110F6" w:rsidP="00211378">
      <w:pPr>
        <w:spacing w:line="240" w:lineRule="auto"/>
        <w:ind w:firstLine="709"/>
        <w:jc w:val="both"/>
        <w:rPr>
          <w:rFonts w:ascii="Times New Roman" w:hAnsi="Times New Roman" w:cs="Times New Roman"/>
          <w:sz w:val="28"/>
          <w:szCs w:val="28"/>
        </w:rPr>
      </w:pPr>
      <w:r w:rsidRPr="00C23D1D">
        <w:rPr>
          <w:rFonts w:ascii="Times New Roman" w:eastAsia="Times New Roman" w:hAnsi="Times New Roman" w:cs="Times New Roman"/>
          <w:sz w:val="28"/>
          <w:szCs w:val="28"/>
          <w:lang w:eastAsia="uk-UA"/>
        </w:rPr>
        <w:t xml:space="preserve">За результатами виконання програми слухачам видається свідоцтво про підвищення кваліфікації за програмою підвищення кваліфікації педагогічних працівників закладів загальної середньої освіти, які забезпечують реалізацію Державного стандарту профільної середньої освіти </w:t>
      </w:r>
      <w:r w:rsidR="00BD3378">
        <w:rPr>
          <w:rFonts w:ascii="Times New Roman" w:hAnsi="Times New Roman" w:cs="Times New Roman"/>
          <w:sz w:val="28"/>
          <w:szCs w:val="28"/>
        </w:rPr>
        <w:t>«</w:t>
      </w:r>
      <w:r w:rsidR="00211378" w:rsidRPr="00AD703B">
        <w:rPr>
          <w:rFonts w:ascii="Times New Roman" w:hAnsi="Times New Roman" w:cs="Times New Roman"/>
          <w:sz w:val="28"/>
          <w:szCs w:val="28"/>
        </w:rPr>
        <w:t>СТРАТЕГІЧНЕ МОДЕЛЮВАННЯ ТЕХНОЛОГІЧНОЇ ОСВІТИ В УМОВАХ ПРОФІЛІЗАЦІЇ</w:t>
      </w:r>
      <w:r w:rsidR="00BD3378">
        <w:rPr>
          <w:rFonts w:ascii="Times New Roman" w:hAnsi="Times New Roman" w:cs="Times New Roman"/>
          <w:sz w:val="28"/>
          <w:szCs w:val="28"/>
        </w:rPr>
        <w:t>»</w:t>
      </w:r>
    </w:p>
    <w:p w14:paraId="74494B8C" w14:textId="551F3FA6" w:rsidR="001110F6" w:rsidRPr="00C23D1D" w:rsidRDefault="001110F6" w:rsidP="00211378">
      <w:pPr>
        <w:spacing w:line="240" w:lineRule="auto"/>
        <w:jc w:val="both"/>
        <w:rPr>
          <w:rFonts w:ascii="Times New Roman" w:eastAsia="Times New Roman" w:hAnsi="Times New Roman" w:cs="Times New Roman"/>
          <w:sz w:val="28"/>
          <w:szCs w:val="28"/>
          <w:lang w:eastAsia="uk-UA"/>
        </w:rPr>
      </w:pPr>
      <w:r w:rsidRPr="00C23D1D">
        <w:rPr>
          <w:rFonts w:ascii="Times New Roman" w:eastAsia="Times New Roman" w:hAnsi="Times New Roman" w:cs="Times New Roman"/>
          <w:sz w:val="28"/>
          <w:szCs w:val="28"/>
          <w:lang w:eastAsia="uk-UA"/>
        </w:rPr>
        <w:t>обсягом 30 академічних годин / 1 кредит ЄКТС.</w:t>
      </w:r>
      <w:r w:rsidRPr="00C23D1D">
        <w:rPr>
          <w:rFonts w:ascii="Calibri" w:eastAsia="Calibri" w:hAnsi="Calibri" w:cs="Calibri"/>
          <w:lang w:eastAsia="uk-UA"/>
        </w:rPr>
        <w:t xml:space="preserve"> </w:t>
      </w:r>
    </w:p>
    <w:p w14:paraId="3AE42B3A" w14:textId="77777777" w:rsidR="001110F6" w:rsidRPr="00C23D1D" w:rsidRDefault="001110F6" w:rsidP="001110F6">
      <w:pPr>
        <w:spacing w:line="240" w:lineRule="auto"/>
        <w:ind w:firstLine="708"/>
        <w:jc w:val="both"/>
        <w:rPr>
          <w:rFonts w:ascii="Times New Roman" w:eastAsia="Times New Roman" w:hAnsi="Times New Roman" w:cs="Times New Roman"/>
          <w:sz w:val="28"/>
          <w:szCs w:val="28"/>
          <w:lang w:eastAsia="uk-UA"/>
        </w:rPr>
      </w:pPr>
      <w:r w:rsidRPr="00C23D1D">
        <w:rPr>
          <w:rFonts w:ascii="Times New Roman" w:eastAsia="Times New Roman" w:hAnsi="Times New Roman" w:cs="Times New Roman"/>
          <w:sz w:val="28"/>
          <w:szCs w:val="28"/>
          <w:lang w:eastAsia="uk-UA"/>
        </w:rPr>
        <w:t>Технічний дизайн документа відповідає вимогам Постанови КМУ № 800.</w:t>
      </w:r>
    </w:p>
    <w:p w14:paraId="5E5B232A" w14:textId="77777777" w:rsidR="001110F6" w:rsidRPr="00C23D1D" w:rsidRDefault="001110F6" w:rsidP="001110F6">
      <w:pPr>
        <w:spacing w:before="280" w:after="280" w:line="240" w:lineRule="auto"/>
        <w:ind w:firstLine="360"/>
        <w:jc w:val="both"/>
        <w:rPr>
          <w:rFonts w:ascii="Times New Roman" w:eastAsia="Times New Roman" w:hAnsi="Times New Roman" w:cs="Times New Roman"/>
          <w:sz w:val="28"/>
          <w:szCs w:val="28"/>
          <w:lang w:eastAsia="uk-UA"/>
        </w:rPr>
      </w:pPr>
      <w:r w:rsidRPr="00C23D1D">
        <w:rPr>
          <w:rFonts w:ascii="Times New Roman" w:eastAsia="Times New Roman" w:hAnsi="Times New Roman" w:cs="Times New Roman"/>
          <w:b/>
          <w:bCs/>
          <w:sz w:val="28"/>
          <w:szCs w:val="28"/>
          <w:lang w:eastAsia="uk-UA"/>
        </w:rPr>
        <w:t>Вартість:</w:t>
      </w:r>
      <w:r w:rsidRPr="00C23D1D">
        <w:rPr>
          <w:rFonts w:ascii="Times New Roman" w:eastAsia="Times New Roman" w:hAnsi="Times New Roman" w:cs="Times New Roman"/>
          <w:sz w:val="28"/>
          <w:szCs w:val="28"/>
          <w:lang w:eastAsia="uk-UA"/>
        </w:rPr>
        <w:t xml:space="preserve"> 750 грн</w:t>
      </w:r>
    </w:p>
    <w:bookmarkEnd w:id="4"/>
    <w:p w14:paraId="6960ECF4" w14:textId="77777777" w:rsidR="001110F6" w:rsidRPr="008A7BF3" w:rsidRDefault="001110F6" w:rsidP="001110F6">
      <w:pPr>
        <w:tabs>
          <w:tab w:val="left" w:pos="6946"/>
        </w:tabs>
        <w:spacing w:after="240" w:line="240" w:lineRule="auto"/>
        <w:ind w:firstLine="425"/>
        <w:jc w:val="both"/>
        <w:rPr>
          <w:rFonts w:ascii="Times New Roman" w:eastAsia="Times New Roman" w:hAnsi="Times New Roman" w:cs="Times New Roman"/>
          <w:sz w:val="28"/>
          <w:szCs w:val="28"/>
          <w:lang w:eastAsia="uk-UA"/>
        </w:rPr>
      </w:pPr>
    </w:p>
    <w:p w14:paraId="7D82A7F5" w14:textId="59CC0110" w:rsidR="00E54AC5" w:rsidRPr="00E54AC5" w:rsidRDefault="00270576" w:rsidP="00270576">
      <w:pPr>
        <w:spacing w:line="240" w:lineRule="auto"/>
        <w:ind w:firstLine="425"/>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E54AC5">
        <w:rPr>
          <w:rFonts w:ascii="Times New Roman" w:hAnsi="Times New Roman" w:cs="Times New Roman"/>
          <w:b/>
          <w:bCs/>
          <w:sz w:val="28"/>
          <w:szCs w:val="28"/>
        </w:rPr>
        <w:t>НАВЧАЛЬНО-ТЕМАТИЧНИЙ ПЛАН</w:t>
      </w:r>
    </w:p>
    <w:p w14:paraId="18725E3D" w14:textId="1330F67B" w:rsidR="00E54AC5" w:rsidRDefault="00E54AC5" w:rsidP="00270576">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Навчальний план структурований таким чином, щоб забезпечити органічне поєднання нормативної підготовки з інтенсивним практичним зануренням у сучасні технології.</w:t>
      </w:r>
    </w:p>
    <w:p w14:paraId="586C87E0" w14:textId="138FB489" w:rsidR="00A037A3" w:rsidRDefault="00A037A3" w:rsidP="00270576">
      <w:pPr>
        <w:spacing w:line="240" w:lineRule="auto"/>
        <w:ind w:firstLine="425"/>
        <w:jc w:val="both"/>
        <w:rPr>
          <w:rFonts w:ascii="Times New Roman" w:hAnsi="Times New Roman" w:cs="Times New Roman"/>
          <w:sz w:val="28"/>
          <w:szCs w:val="28"/>
        </w:rPr>
      </w:pPr>
    </w:p>
    <w:tbl>
      <w:tblPr>
        <w:tblStyle w:val="a9"/>
        <w:tblW w:w="9351" w:type="dxa"/>
        <w:tblLayout w:type="fixed"/>
        <w:tblLook w:val="0400" w:firstRow="0" w:lastRow="0" w:firstColumn="0" w:lastColumn="0" w:noHBand="0" w:noVBand="1"/>
      </w:tblPr>
      <w:tblGrid>
        <w:gridCol w:w="3539"/>
        <w:gridCol w:w="987"/>
        <w:gridCol w:w="1276"/>
        <w:gridCol w:w="1418"/>
        <w:gridCol w:w="1029"/>
        <w:gridCol w:w="1085"/>
        <w:gridCol w:w="17"/>
      </w:tblGrid>
      <w:tr w:rsidR="00A22F49" w:rsidRPr="006558A9" w14:paraId="2D8DD7CD" w14:textId="77777777" w:rsidTr="004B0473">
        <w:trPr>
          <w:gridAfter w:val="1"/>
          <w:wAfter w:w="17" w:type="dxa"/>
          <w:trHeight w:val="270"/>
        </w:trPr>
        <w:tc>
          <w:tcPr>
            <w:tcW w:w="3539" w:type="dxa"/>
            <w:vMerge w:val="restart"/>
          </w:tcPr>
          <w:p w14:paraId="389BE3C6" w14:textId="77777777" w:rsidR="00A22F49" w:rsidRPr="006558A9" w:rsidRDefault="00A22F49" w:rsidP="004B0473">
            <w:pPr>
              <w:jc w:val="center"/>
              <w:rPr>
                <w:rFonts w:ascii="Times New Roman" w:eastAsia="Times New Roman" w:hAnsi="Times New Roman" w:cs="Times New Roman"/>
                <w:sz w:val="24"/>
                <w:szCs w:val="24"/>
              </w:rPr>
            </w:pPr>
            <w:bookmarkStart w:id="8" w:name="_Hlk224585872"/>
            <w:r w:rsidRPr="006558A9">
              <w:rPr>
                <w:rFonts w:ascii="Times New Roman" w:eastAsia="Times New Roman" w:hAnsi="Times New Roman" w:cs="Times New Roman"/>
                <w:b/>
                <w:bCs/>
                <w:sz w:val="24"/>
                <w:szCs w:val="24"/>
              </w:rPr>
              <w:t>Назва навчальних тем</w:t>
            </w:r>
          </w:p>
        </w:tc>
        <w:tc>
          <w:tcPr>
            <w:tcW w:w="5795" w:type="dxa"/>
            <w:gridSpan w:val="5"/>
          </w:tcPr>
          <w:p w14:paraId="4F7DF0DB"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Кількість годин</w:t>
            </w:r>
          </w:p>
        </w:tc>
      </w:tr>
      <w:tr w:rsidR="00A22F49" w:rsidRPr="006558A9" w14:paraId="53573A77" w14:textId="77777777" w:rsidTr="004B0473">
        <w:trPr>
          <w:gridAfter w:val="1"/>
          <w:wAfter w:w="17" w:type="dxa"/>
          <w:trHeight w:val="639"/>
        </w:trPr>
        <w:tc>
          <w:tcPr>
            <w:tcW w:w="3539" w:type="dxa"/>
            <w:vMerge/>
          </w:tcPr>
          <w:p w14:paraId="359CAFEF" w14:textId="77777777" w:rsidR="00A22F49" w:rsidRPr="006558A9"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987" w:type="dxa"/>
          </w:tcPr>
          <w:p w14:paraId="57164335"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Лекції</w:t>
            </w:r>
          </w:p>
        </w:tc>
        <w:tc>
          <w:tcPr>
            <w:tcW w:w="1276" w:type="dxa"/>
          </w:tcPr>
          <w:p w14:paraId="0C1D2ADD"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Практичні заняття</w:t>
            </w:r>
          </w:p>
        </w:tc>
        <w:tc>
          <w:tcPr>
            <w:tcW w:w="1418" w:type="dxa"/>
          </w:tcPr>
          <w:p w14:paraId="56021542"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Самостійна робота</w:t>
            </w:r>
          </w:p>
        </w:tc>
        <w:tc>
          <w:tcPr>
            <w:tcW w:w="1029" w:type="dxa"/>
          </w:tcPr>
          <w:p w14:paraId="28F66EED"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Контрольні заходи</w:t>
            </w:r>
          </w:p>
        </w:tc>
        <w:tc>
          <w:tcPr>
            <w:tcW w:w="1085" w:type="dxa"/>
          </w:tcPr>
          <w:p w14:paraId="110A4DCC" w14:textId="77777777" w:rsidR="00A22F49" w:rsidRPr="006558A9" w:rsidRDefault="00A22F49" w:rsidP="004B0473">
            <w:pPr>
              <w:jc w:val="center"/>
              <w:rPr>
                <w:rFonts w:ascii="Times New Roman" w:eastAsia="Times New Roman" w:hAnsi="Times New Roman" w:cs="Times New Roman"/>
                <w:sz w:val="24"/>
                <w:szCs w:val="24"/>
              </w:rPr>
            </w:pPr>
            <w:r w:rsidRPr="006558A9">
              <w:rPr>
                <w:rFonts w:ascii="Times New Roman" w:eastAsia="Times New Roman" w:hAnsi="Times New Roman" w:cs="Times New Roman"/>
                <w:b/>
                <w:bCs/>
                <w:sz w:val="24"/>
                <w:szCs w:val="24"/>
              </w:rPr>
              <w:t>Усього</w:t>
            </w:r>
          </w:p>
        </w:tc>
      </w:tr>
      <w:tr w:rsidR="00A22F49" w:rsidRPr="006558A9" w14:paraId="1D52AEAA" w14:textId="77777777" w:rsidTr="004B0473">
        <w:trPr>
          <w:gridAfter w:val="1"/>
          <w:wAfter w:w="17" w:type="dxa"/>
          <w:trHeight w:val="639"/>
        </w:trPr>
        <w:tc>
          <w:tcPr>
            <w:tcW w:w="9334" w:type="dxa"/>
            <w:gridSpan w:val="6"/>
          </w:tcPr>
          <w:p w14:paraId="546AB947" w14:textId="77777777" w:rsidR="00A22F49" w:rsidRPr="006558A9" w:rsidRDefault="00A22F49" w:rsidP="004B0473">
            <w:pPr>
              <w:jc w:val="center"/>
              <w:rPr>
                <w:rFonts w:ascii="Times New Roman" w:eastAsia="Times New Roman" w:hAnsi="Times New Roman" w:cs="Times New Roman"/>
                <w:b/>
                <w:bCs/>
                <w:sz w:val="24"/>
                <w:szCs w:val="24"/>
              </w:rPr>
            </w:pPr>
            <w:r w:rsidRPr="00320E0E">
              <w:rPr>
                <w:rFonts w:ascii="Times New Roman" w:eastAsia="Times New Roman" w:hAnsi="Times New Roman" w:cs="Times New Roman"/>
                <w:b/>
                <w:bCs/>
                <w:sz w:val="24"/>
                <w:szCs w:val="24"/>
              </w:rPr>
              <w:t>МОДУЛЬ 1. НОРМАТИВНО-ПРАВОВЕ ЗАБЕЗПЕЧЕННЯ ПРОФІЛЬНОГО НАВЧАННЯ  В УМОВАХ  РЕФОРМУВАННЯ УКРАЇНСЬКОЇ ОСВІТИ</w:t>
            </w:r>
          </w:p>
        </w:tc>
      </w:tr>
      <w:tr w:rsidR="00A22F49" w:rsidRPr="006558A9" w14:paraId="7F9A05C4" w14:textId="77777777" w:rsidTr="004B0473">
        <w:trPr>
          <w:gridAfter w:val="1"/>
          <w:wAfter w:w="17" w:type="dxa"/>
          <w:trHeight w:val="639"/>
        </w:trPr>
        <w:tc>
          <w:tcPr>
            <w:tcW w:w="3539" w:type="dxa"/>
          </w:tcPr>
          <w:p w14:paraId="08036962" w14:textId="0FA9DFD5"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311E7">
              <w:rPr>
                <w:rFonts w:ascii="Times New Roman" w:eastAsia="Times New Roman" w:hAnsi="Times New Roman" w:cs="Times New Roman"/>
                <w:sz w:val="24"/>
                <w:szCs w:val="24"/>
              </w:rPr>
              <w:t>1.1. Держстандарт: мета та компетентнісний потенціал</w:t>
            </w:r>
            <w:r>
              <w:rPr>
                <w:rFonts w:ascii="Times New Roman" w:eastAsia="Times New Roman" w:hAnsi="Times New Roman" w:cs="Times New Roman"/>
                <w:sz w:val="24"/>
                <w:szCs w:val="24"/>
              </w:rPr>
              <w:t>:</w:t>
            </w:r>
            <w:r w:rsidRPr="00E311E7">
              <w:rPr>
                <w:rFonts w:ascii="Times New Roman" w:eastAsia="Times New Roman" w:hAnsi="Times New Roman" w:cs="Times New Roman"/>
                <w:sz w:val="24"/>
                <w:szCs w:val="24"/>
              </w:rPr>
              <w:t xml:space="preserve"> </w:t>
            </w:r>
            <w:r w:rsidRPr="00A22F49">
              <w:rPr>
                <w:rFonts w:ascii="Times New Roman" w:eastAsia="Times New Roman" w:hAnsi="Times New Roman" w:cs="Times New Roman"/>
                <w:sz w:val="24"/>
                <w:szCs w:val="24"/>
              </w:rPr>
              <w:t>технологічна галузь у вимірі 10</w:t>
            </w:r>
            <w:r w:rsidR="00BD3378">
              <w:rPr>
                <w:rFonts w:ascii="Times New Roman" w:eastAsia="Times New Roman" w:hAnsi="Times New Roman" w:cs="Times New Roman"/>
                <w:sz w:val="24"/>
                <w:szCs w:val="24"/>
              </w:rPr>
              <w:t>-</w:t>
            </w:r>
            <w:r w:rsidRPr="00A22F49">
              <w:rPr>
                <w:rFonts w:ascii="Times New Roman" w:eastAsia="Times New Roman" w:hAnsi="Times New Roman" w:cs="Times New Roman"/>
                <w:sz w:val="24"/>
                <w:szCs w:val="24"/>
              </w:rPr>
              <w:t>12 класів</w:t>
            </w:r>
          </w:p>
        </w:tc>
        <w:tc>
          <w:tcPr>
            <w:tcW w:w="987" w:type="dxa"/>
          </w:tcPr>
          <w:p w14:paraId="05EE7BDE"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276" w:type="dxa"/>
          </w:tcPr>
          <w:p w14:paraId="2912AE05"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418" w:type="dxa"/>
          </w:tcPr>
          <w:p w14:paraId="4CAABC66"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029" w:type="dxa"/>
          </w:tcPr>
          <w:p w14:paraId="4D0A72F0"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24E851E2"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3</w:t>
            </w:r>
          </w:p>
        </w:tc>
      </w:tr>
      <w:tr w:rsidR="00A22F49" w:rsidRPr="006558A9" w14:paraId="0BCF19FB" w14:textId="77777777" w:rsidTr="004B0473">
        <w:trPr>
          <w:gridAfter w:val="1"/>
          <w:wAfter w:w="17" w:type="dxa"/>
          <w:trHeight w:val="639"/>
        </w:trPr>
        <w:tc>
          <w:tcPr>
            <w:tcW w:w="3539" w:type="dxa"/>
          </w:tcPr>
          <w:p w14:paraId="52DC3905" w14:textId="334A3D29"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bookmarkStart w:id="9" w:name="_Hlk227016626"/>
            <w:r w:rsidRPr="00E311E7">
              <w:rPr>
                <w:rFonts w:ascii="Times New Roman" w:eastAsia="Times New Roman" w:hAnsi="Times New Roman" w:cs="Times New Roman"/>
                <w:sz w:val="24"/>
                <w:szCs w:val="24"/>
              </w:rPr>
              <w:t xml:space="preserve">1.2. Профілізація та базовий навчальний план </w:t>
            </w:r>
            <w:bookmarkEnd w:id="9"/>
          </w:p>
        </w:tc>
        <w:tc>
          <w:tcPr>
            <w:tcW w:w="987" w:type="dxa"/>
          </w:tcPr>
          <w:p w14:paraId="658468BA"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276" w:type="dxa"/>
          </w:tcPr>
          <w:p w14:paraId="23B2A7B3"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418" w:type="dxa"/>
          </w:tcPr>
          <w:p w14:paraId="17D848BC"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029" w:type="dxa"/>
          </w:tcPr>
          <w:p w14:paraId="5F6B0B71"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28A2E244"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3</w:t>
            </w:r>
          </w:p>
        </w:tc>
      </w:tr>
      <w:tr w:rsidR="00A22F49" w:rsidRPr="006558A9" w14:paraId="6F12D3A6" w14:textId="77777777" w:rsidTr="004B0473">
        <w:trPr>
          <w:gridAfter w:val="1"/>
          <w:wAfter w:w="17" w:type="dxa"/>
          <w:trHeight w:val="639"/>
        </w:trPr>
        <w:tc>
          <w:tcPr>
            <w:tcW w:w="3539" w:type="dxa"/>
          </w:tcPr>
          <w:p w14:paraId="23246C68" w14:textId="77777777" w:rsidR="00A22F49" w:rsidRPr="006558A9"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6558A9">
              <w:rPr>
                <w:rFonts w:ascii="Times New Roman" w:eastAsia="Times New Roman" w:hAnsi="Times New Roman" w:cs="Times New Roman"/>
                <w:sz w:val="28"/>
                <w:szCs w:val="28"/>
              </w:rPr>
              <w:t>Разом за модулем</w:t>
            </w:r>
          </w:p>
        </w:tc>
        <w:tc>
          <w:tcPr>
            <w:tcW w:w="987" w:type="dxa"/>
          </w:tcPr>
          <w:p w14:paraId="475F8A6D"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2</w:t>
            </w:r>
          </w:p>
        </w:tc>
        <w:tc>
          <w:tcPr>
            <w:tcW w:w="1276" w:type="dxa"/>
          </w:tcPr>
          <w:p w14:paraId="374E5DBA"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2</w:t>
            </w:r>
          </w:p>
        </w:tc>
        <w:tc>
          <w:tcPr>
            <w:tcW w:w="1418" w:type="dxa"/>
          </w:tcPr>
          <w:p w14:paraId="546E7226"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2</w:t>
            </w:r>
          </w:p>
        </w:tc>
        <w:tc>
          <w:tcPr>
            <w:tcW w:w="1029" w:type="dxa"/>
          </w:tcPr>
          <w:p w14:paraId="2C1E03E2" w14:textId="77777777" w:rsidR="00A22F49" w:rsidRPr="006558A9" w:rsidRDefault="00A22F49" w:rsidP="004B0473">
            <w:pPr>
              <w:jc w:val="center"/>
              <w:rPr>
                <w:rFonts w:ascii="Times New Roman" w:eastAsia="Times New Roman" w:hAnsi="Times New Roman" w:cs="Times New Roman"/>
                <w:b/>
                <w:bCs/>
                <w:sz w:val="24"/>
                <w:szCs w:val="24"/>
              </w:rPr>
            </w:pPr>
          </w:p>
        </w:tc>
        <w:tc>
          <w:tcPr>
            <w:tcW w:w="1085" w:type="dxa"/>
          </w:tcPr>
          <w:p w14:paraId="1687B40B"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6</w:t>
            </w:r>
          </w:p>
        </w:tc>
      </w:tr>
      <w:tr w:rsidR="00A22F49" w:rsidRPr="006558A9" w14:paraId="1D1F15AB" w14:textId="77777777" w:rsidTr="004B0473">
        <w:trPr>
          <w:gridAfter w:val="1"/>
          <w:wAfter w:w="17" w:type="dxa"/>
          <w:trHeight w:val="639"/>
        </w:trPr>
        <w:tc>
          <w:tcPr>
            <w:tcW w:w="9334" w:type="dxa"/>
            <w:gridSpan w:val="6"/>
          </w:tcPr>
          <w:p w14:paraId="404E7659" w14:textId="656A6A14" w:rsidR="00A22F49" w:rsidRPr="006558A9" w:rsidRDefault="00A22F49" w:rsidP="004B0473">
            <w:pPr>
              <w:jc w:val="center"/>
              <w:rPr>
                <w:rFonts w:ascii="Times New Roman" w:eastAsia="Times New Roman" w:hAnsi="Times New Roman" w:cs="Times New Roman"/>
                <w:b/>
                <w:bCs/>
                <w:sz w:val="24"/>
                <w:szCs w:val="24"/>
              </w:rPr>
            </w:pPr>
            <w:bookmarkStart w:id="10" w:name="_Hlk227329426"/>
            <w:r w:rsidRPr="00320E0E">
              <w:rPr>
                <w:rFonts w:ascii="Times New Roman" w:eastAsia="Times New Roman" w:hAnsi="Times New Roman" w:cs="Times New Roman"/>
                <w:b/>
                <w:bCs/>
                <w:sz w:val="24"/>
                <w:szCs w:val="24"/>
              </w:rPr>
              <w:t>МОДУЛЬ 2. МОДЕЛЮВАННЯ ЗМІСТУ ТА ОРГАНІЗАЦІЯ ОСВІТНЬОГО ПРОСТОРУ</w:t>
            </w:r>
            <w:r w:rsidR="001E6C31">
              <w:rPr>
                <w:rFonts w:ascii="Times New Roman" w:eastAsia="Times New Roman" w:hAnsi="Times New Roman" w:cs="Times New Roman"/>
                <w:b/>
                <w:bCs/>
                <w:sz w:val="24"/>
                <w:szCs w:val="24"/>
              </w:rPr>
              <w:t xml:space="preserve"> ПРЕДМЕТУ ТЕХНОЛОГІЙ </w:t>
            </w:r>
            <w:r w:rsidRPr="00320E0E">
              <w:rPr>
                <w:rFonts w:ascii="Times New Roman" w:eastAsia="Times New Roman" w:hAnsi="Times New Roman" w:cs="Times New Roman"/>
                <w:b/>
                <w:bCs/>
                <w:sz w:val="24"/>
                <w:szCs w:val="24"/>
              </w:rPr>
              <w:t xml:space="preserve"> В АКАДЕМІЧНОМУ ЛІЦЕЇ</w:t>
            </w:r>
          </w:p>
        </w:tc>
      </w:tr>
      <w:bookmarkEnd w:id="10"/>
      <w:tr w:rsidR="00A22F49" w:rsidRPr="006558A9" w14:paraId="47013711" w14:textId="77777777" w:rsidTr="004B0473">
        <w:trPr>
          <w:gridAfter w:val="1"/>
          <w:wAfter w:w="17" w:type="dxa"/>
          <w:trHeight w:val="639"/>
        </w:trPr>
        <w:tc>
          <w:tcPr>
            <w:tcW w:w="3539" w:type="dxa"/>
          </w:tcPr>
          <w:p w14:paraId="4C8EF2B9" w14:textId="7E2BE122"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311E7">
              <w:rPr>
                <w:rFonts w:ascii="Times New Roman" w:eastAsia="Times New Roman" w:hAnsi="Times New Roman" w:cs="Times New Roman"/>
                <w:sz w:val="24"/>
                <w:szCs w:val="24"/>
              </w:rPr>
              <w:t>2.1. Проектування програм</w:t>
            </w:r>
            <w:r w:rsidR="001E6C31">
              <w:rPr>
                <w:rFonts w:ascii="Times New Roman" w:eastAsia="Times New Roman" w:hAnsi="Times New Roman" w:cs="Times New Roman"/>
                <w:sz w:val="24"/>
                <w:szCs w:val="24"/>
              </w:rPr>
              <w:t xml:space="preserve"> з технологій</w:t>
            </w:r>
            <w:r w:rsidRPr="00E311E7">
              <w:rPr>
                <w:rFonts w:ascii="Times New Roman" w:eastAsia="Times New Roman" w:hAnsi="Times New Roman" w:cs="Times New Roman"/>
                <w:sz w:val="24"/>
                <w:szCs w:val="24"/>
              </w:rPr>
              <w:t xml:space="preserve">: від стандарту до поглиблення </w:t>
            </w:r>
          </w:p>
        </w:tc>
        <w:tc>
          <w:tcPr>
            <w:tcW w:w="987" w:type="dxa"/>
          </w:tcPr>
          <w:p w14:paraId="2302867D"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276" w:type="dxa"/>
          </w:tcPr>
          <w:p w14:paraId="32EE36BD"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2</w:t>
            </w:r>
          </w:p>
        </w:tc>
        <w:tc>
          <w:tcPr>
            <w:tcW w:w="1418" w:type="dxa"/>
          </w:tcPr>
          <w:p w14:paraId="77B6B584"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029" w:type="dxa"/>
          </w:tcPr>
          <w:p w14:paraId="375E8662"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40563A23"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4</w:t>
            </w:r>
          </w:p>
        </w:tc>
      </w:tr>
      <w:tr w:rsidR="00A22F49" w:rsidRPr="006558A9" w14:paraId="05644B37" w14:textId="77777777" w:rsidTr="004B0473">
        <w:trPr>
          <w:gridAfter w:val="1"/>
          <w:wAfter w:w="17" w:type="dxa"/>
          <w:trHeight w:val="639"/>
        </w:trPr>
        <w:tc>
          <w:tcPr>
            <w:tcW w:w="3539" w:type="dxa"/>
          </w:tcPr>
          <w:p w14:paraId="14AA65AA" w14:textId="274826B0"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311E7">
              <w:rPr>
                <w:rFonts w:ascii="Times New Roman" w:eastAsia="Times New Roman" w:hAnsi="Times New Roman" w:cs="Times New Roman"/>
                <w:sz w:val="24"/>
                <w:szCs w:val="24"/>
              </w:rPr>
              <w:t xml:space="preserve">2.2. </w:t>
            </w:r>
            <w:bookmarkStart w:id="11" w:name="_Hlk227329563"/>
            <w:r w:rsidR="00E47F44" w:rsidRPr="00DD14C5">
              <w:rPr>
                <w:rFonts w:ascii="Times New Roman" w:hAnsi="Times New Roman" w:cs="Times New Roman"/>
                <w:sz w:val="24"/>
                <w:szCs w:val="24"/>
              </w:rPr>
              <w:t>Аналіз модельних програм: від дизайну до стартап-культури</w:t>
            </w:r>
            <w:r w:rsidR="00E47F44" w:rsidRPr="00E311E7">
              <w:rPr>
                <w:rFonts w:ascii="Times New Roman" w:eastAsia="Times New Roman" w:hAnsi="Times New Roman" w:cs="Times New Roman"/>
                <w:sz w:val="24"/>
                <w:szCs w:val="24"/>
              </w:rPr>
              <w:t xml:space="preserve"> </w:t>
            </w:r>
            <w:r w:rsidRPr="00E311E7">
              <w:rPr>
                <w:rFonts w:ascii="Times New Roman" w:eastAsia="Times New Roman" w:hAnsi="Times New Roman" w:cs="Times New Roman"/>
                <w:sz w:val="24"/>
                <w:szCs w:val="24"/>
              </w:rPr>
              <w:t>Адаптація змісту</w:t>
            </w:r>
            <w:r w:rsidR="001E6C31">
              <w:rPr>
                <w:rFonts w:ascii="Times New Roman" w:eastAsia="Times New Roman" w:hAnsi="Times New Roman" w:cs="Times New Roman"/>
                <w:sz w:val="24"/>
                <w:szCs w:val="24"/>
              </w:rPr>
              <w:t xml:space="preserve"> програми технологій</w:t>
            </w:r>
            <w:r w:rsidRPr="00E311E7">
              <w:rPr>
                <w:rFonts w:ascii="Times New Roman" w:eastAsia="Times New Roman" w:hAnsi="Times New Roman" w:cs="Times New Roman"/>
                <w:sz w:val="24"/>
                <w:szCs w:val="24"/>
              </w:rPr>
              <w:t xml:space="preserve"> під потреби академічного ліцею</w:t>
            </w:r>
            <w:r w:rsidR="001E6C31" w:rsidRPr="00DD14C5">
              <w:rPr>
                <w:rFonts w:ascii="Times New Roman" w:hAnsi="Times New Roman" w:cs="Times New Roman"/>
                <w:sz w:val="24"/>
                <w:szCs w:val="24"/>
              </w:rPr>
              <w:t xml:space="preserve"> </w:t>
            </w:r>
            <w:bookmarkEnd w:id="11"/>
          </w:p>
        </w:tc>
        <w:tc>
          <w:tcPr>
            <w:tcW w:w="987" w:type="dxa"/>
          </w:tcPr>
          <w:p w14:paraId="680AE01B"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276" w:type="dxa"/>
          </w:tcPr>
          <w:p w14:paraId="0444523D"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2</w:t>
            </w:r>
          </w:p>
        </w:tc>
        <w:tc>
          <w:tcPr>
            <w:tcW w:w="1418" w:type="dxa"/>
          </w:tcPr>
          <w:p w14:paraId="4C13AD40"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029" w:type="dxa"/>
          </w:tcPr>
          <w:p w14:paraId="29EA47D8"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1BD2E9E9"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4</w:t>
            </w:r>
          </w:p>
        </w:tc>
      </w:tr>
      <w:tr w:rsidR="00A22F49" w:rsidRPr="006558A9" w14:paraId="739E0B29" w14:textId="77777777" w:rsidTr="004B0473">
        <w:trPr>
          <w:gridAfter w:val="1"/>
          <w:wAfter w:w="17" w:type="dxa"/>
          <w:trHeight w:val="639"/>
        </w:trPr>
        <w:tc>
          <w:tcPr>
            <w:tcW w:w="3539" w:type="dxa"/>
          </w:tcPr>
          <w:p w14:paraId="73A63FF7" w14:textId="77777777"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Разом за модулем</w:t>
            </w:r>
          </w:p>
        </w:tc>
        <w:tc>
          <w:tcPr>
            <w:tcW w:w="987" w:type="dxa"/>
          </w:tcPr>
          <w:p w14:paraId="4BF0CF68"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2</w:t>
            </w:r>
          </w:p>
        </w:tc>
        <w:tc>
          <w:tcPr>
            <w:tcW w:w="1276" w:type="dxa"/>
          </w:tcPr>
          <w:p w14:paraId="7051992D"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4</w:t>
            </w:r>
          </w:p>
        </w:tc>
        <w:tc>
          <w:tcPr>
            <w:tcW w:w="1418" w:type="dxa"/>
          </w:tcPr>
          <w:p w14:paraId="056E4FBC"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2</w:t>
            </w:r>
          </w:p>
        </w:tc>
        <w:tc>
          <w:tcPr>
            <w:tcW w:w="1029" w:type="dxa"/>
          </w:tcPr>
          <w:p w14:paraId="73F5807D"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2C4F2729"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8</w:t>
            </w:r>
          </w:p>
        </w:tc>
      </w:tr>
      <w:tr w:rsidR="00A22F49" w:rsidRPr="006558A9" w14:paraId="1D38D94A" w14:textId="77777777" w:rsidTr="004B0473">
        <w:trPr>
          <w:gridAfter w:val="1"/>
          <w:wAfter w:w="17" w:type="dxa"/>
          <w:trHeight w:val="639"/>
        </w:trPr>
        <w:tc>
          <w:tcPr>
            <w:tcW w:w="9334" w:type="dxa"/>
            <w:gridSpan w:val="6"/>
          </w:tcPr>
          <w:p w14:paraId="111F17BD" w14:textId="351FBFBE" w:rsidR="00A22F49"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E311E7">
              <w:rPr>
                <w:rFonts w:ascii="Times New Roman" w:eastAsia="Times New Roman" w:hAnsi="Times New Roman" w:cs="Times New Roman"/>
                <w:b/>
                <w:bCs/>
                <w:sz w:val="24"/>
                <w:szCs w:val="24"/>
              </w:rPr>
              <w:t xml:space="preserve">МОДУЛЬ 3. </w:t>
            </w:r>
            <w:r w:rsidRPr="00320E0E">
              <w:rPr>
                <w:rFonts w:ascii="Times New Roman" w:eastAsia="Times New Roman" w:hAnsi="Times New Roman" w:cs="Times New Roman"/>
                <w:b/>
                <w:bCs/>
                <w:sz w:val="24"/>
                <w:szCs w:val="24"/>
              </w:rPr>
              <w:t>ОСОБЛИВОСТІ ВИКЛАДАННЯ ПРЕДМЕТ</w:t>
            </w:r>
            <w:r w:rsidR="006F617E">
              <w:rPr>
                <w:rFonts w:ascii="Times New Roman" w:eastAsia="Times New Roman" w:hAnsi="Times New Roman" w:cs="Times New Roman"/>
                <w:b/>
                <w:bCs/>
                <w:sz w:val="24"/>
                <w:szCs w:val="24"/>
              </w:rPr>
              <w:t xml:space="preserve">У </w:t>
            </w:r>
            <w:r w:rsidR="00BD3378">
              <w:rPr>
                <w:rFonts w:ascii="Times New Roman" w:eastAsia="Times New Roman" w:hAnsi="Times New Roman" w:cs="Times New Roman"/>
                <w:b/>
                <w:bCs/>
                <w:sz w:val="24"/>
                <w:szCs w:val="24"/>
              </w:rPr>
              <w:t>«</w:t>
            </w:r>
            <w:r w:rsidR="006F617E">
              <w:rPr>
                <w:rFonts w:ascii="Times New Roman" w:eastAsia="Times New Roman" w:hAnsi="Times New Roman" w:cs="Times New Roman"/>
                <w:b/>
                <w:bCs/>
                <w:sz w:val="24"/>
                <w:szCs w:val="24"/>
              </w:rPr>
              <w:t>ТЕХНОЛОГІЙ</w:t>
            </w:r>
            <w:r w:rsidR="00BD3378">
              <w:rPr>
                <w:rFonts w:ascii="Times New Roman" w:eastAsia="Times New Roman" w:hAnsi="Times New Roman" w:cs="Times New Roman"/>
                <w:b/>
                <w:bCs/>
                <w:sz w:val="24"/>
                <w:szCs w:val="24"/>
              </w:rPr>
              <w:t>»</w:t>
            </w:r>
            <w:r w:rsidRPr="00320E0E">
              <w:rPr>
                <w:rFonts w:ascii="Times New Roman" w:eastAsia="Times New Roman" w:hAnsi="Times New Roman" w:cs="Times New Roman"/>
                <w:b/>
                <w:bCs/>
                <w:sz w:val="24"/>
                <w:szCs w:val="24"/>
              </w:rPr>
              <w:t xml:space="preserve"> ОСНОВНОГО ТА ПОГЛИБЛЕНИХ РІВНІВ У СТАРШІЙ ПРОФІЛЬНІЙ ШКОЛІ. </w:t>
            </w:r>
          </w:p>
          <w:p w14:paraId="70DE5A3D" w14:textId="77777777" w:rsidR="00A22F49" w:rsidRPr="006558A9" w:rsidRDefault="00A22F49" w:rsidP="004B0473">
            <w:pPr>
              <w:jc w:val="center"/>
              <w:rPr>
                <w:rFonts w:ascii="Times New Roman" w:eastAsia="Times New Roman" w:hAnsi="Times New Roman" w:cs="Times New Roman"/>
                <w:b/>
                <w:bCs/>
                <w:sz w:val="24"/>
                <w:szCs w:val="24"/>
              </w:rPr>
            </w:pPr>
          </w:p>
        </w:tc>
      </w:tr>
      <w:tr w:rsidR="00A22F49" w:rsidRPr="006558A9" w14:paraId="594368F3" w14:textId="77777777" w:rsidTr="004B0473">
        <w:trPr>
          <w:gridAfter w:val="1"/>
          <w:wAfter w:w="17" w:type="dxa"/>
          <w:trHeight w:val="639"/>
        </w:trPr>
        <w:tc>
          <w:tcPr>
            <w:tcW w:w="3539" w:type="dxa"/>
          </w:tcPr>
          <w:p w14:paraId="4ADA665F" w14:textId="4E4B4054"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311E7">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Особливості </w:t>
            </w:r>
            <w:r w:rsidRPr="00320E0E">
              <w:rPr>
                <w:rFonts w:ascii="Times New Roman" w:eastAsia="Times New Roman" w:hAnsi="Times New Roman" w:cs="Times New Roman"/>
                <w:sz w:val="24"/>
                <w:szCs w:val="24"/>
              </w:rPr>
              <w:t xml:space="preserve"> викладання </w:t>
            </w:r>
            <w:r>
              <w:rPr>
                <w:rFonts w:ascii="Times New Roman" w:eastAsia="Times New Roman" w:hAnsi="Times New Roman" w:cs="Times New Roman"/>
                <w:sz w:val="24"/>
                <w:szCs w:val="24"/>
              </w:rPr>
              <w:t xml:space="preserve">предмету </w:t>
            </w:r>
            <w:r w:rsidR="00BD3378">
              <w:rPr>
                <w:rFonts w:ascii="Times New Roman" w:eastAsia="Times New Roman" w:hAnsi="Times New Roman" w:cs="Times New Roman"/>
                <w:sz w:val="24"/>
                <w:szCs w:val="24"/>
              </w:rPr>
              <w:t>«</w:t>
            </w:r>
            <w:r>
              <w:rPr>
                <w:rFonts w:ascii="Times New Roman" w:eastAsia="Times New Roman" w:hAnsi="Times New Roman" w:cs="Times New Roman"/>
                <w:sz w:val="24"/>
                <w:szCs w:val="24"/>
              </w:rPr>
              <w:t>Т</w:t>
            </w:r>
            <w:r w:rsidRPr="00320E0E">
              <w:rPr>
                <w:rFonts w:ascii="Times New Roman" w:eastAsia="Times New Roman" w:hAnsi="Times New Roman" w:cs="Times New Roman"/>
                <w:sz w:val="24"/>
                <w:szCs w:val="24"/>
              </w:rPr>
              <w:t>ехнології</w:t>
            </w:r>
            <w:r w:rsidR="00BD33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20E0E">
              <w:rPr>
                <w:rFonts w:ascii="Times New Roman" w:eastAsia="Times New Roman" w:hAnsi="Times New Roman" w:cs="Times New Roman"/>
                <w:sz w:val="24"/>
                <w:szCs w:val="24"/>
              </w:rPr>
              <w:t xml:space="preserve"> на основному та поглиблених рівнях </w:t>
            </w:r>
          </w:p>
        </w:tc>
        <w:tc>
          <w:tcPr>
            <w:tcW w:w="987" w:type="dxa"/>
          </w:tcPr>
          <w:p w14:paraId="37961F1B"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sz w:val="24"/>
                <w:szCs w:val="24"/>
              </w:rPr>
              <w:t>1</w:t>
            </w:r>
          </w:p>
        </w:tc>
        <w:tc>
          <w:tcPr>
            <w:tcW w:w="1276" w:type="dxa"/>
          </w:tcPr>
          <w:p w14:paraId="15342B6C" w14:textId="5710D86D"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1418" w:type="dxa"/>
          </w:tcPr>
          <w:p w14:paraId="0D729532"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29" w:type="dxa"/>
          </w:tcPr>
          <w:p w14:paraId="7FD25329"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42CD4E58" w14:textId="76180930"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w:t>
            </w:r>
          </w:p>
        </w:tc>
      </w:tr>
      <w:tr w:rsidR="00A22F49" w:rsidRPr="006558A9" w14:paraId="3946BCE5" w14:textId="77777777" w:rsidTr="004B0473">
        <w:trPr>
          <w:gridAfter w:val="1"/>
          <w:wAfter w:w="17" w:type="dxa"/>
          <w:trHeight w:val="639"/>
        </w:trPr>
        <w:tc>
          <w:tcPr>
            <w:tcW w:w="3539" w:type="dxa"/>
          </w:tcPr>
          <w:p w14:paraId="0A1E0A19" w14:textId="3F1DCF5A" w:rsidR="00A22F49" w:rsidRPr="00E311E7"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A22F49">
              <w:rPr>
                <w:rFonts w:ascii="Times New Roman" w:eastAsia="Times New Roman" w:hAnsi="Times New Roman" w:cs="Times New Roman"/>
                <w:sz w:val="24"/>
                <w:szCs w:val="24"/>
              </w:rPr>
              <w:t xml:space="preserve">CAD-системи, 3D-моделювання та адитивні технології в </w:t>
            </w:r>
            <w:r>
              <w:rPr>
                <w:rFonts w:ascii="Times New Roman" w:eastAsia="Times New Roman" w:hAnsi="Times New Roman" w:cs="Times New Roman"/>
                <w:sz w:val="24"/>
                <w:szCs w:val="24"/>
              </w:rPr>
              <w:t xml:space="preserve">профільній </w:t>
            </w:r>
            <w:r w:rsidRPr="00A22F49">
              <w:rPr>
                <w:rFonts w:ascii="Times New Roman" w:eastAsia="Times New Roman" w:hAnsi="Times New Roman" w:cs="Times New Roman"/>
                <w:sz w:val="24"/>
                <w:szCs w:val="24"/>
              </w:rPr>
              <w:t>школі</w:t>
            </w:r>
          </w:p>
        </w:tc>
        <w:tc>
          <w:tcPr>
            <w:tcW w:w="987" w:type="dxa"/>
          </w:tcPr>
          <w:p w14:paraId="3D761010" w14:textId="19ADCEE7" w:rsidR="00A22F49" w:rsidRPr="00E311E7" w:rsidRDefault="00A22F49" w:rsidP="004B0473">
            <w:pPr>
              <w:jc w:val="center"/>
              <w:rPr>
                <w:rFonts w:ascii="Times New Roman" w:eastAsia="Times New Roman" w:hAnsi="Times New Roman" w:cs="Times New Roman"/>
                <w:sz w:val="24"/>
                <w:szCs w:val="24"/>
              </w:rPr>
            </w:pPr>
          </w:p>
        </w:tc>
        <w:tc>
          <w:tcPr>
            <w:tcW w:w="1276" w:type="dxa"/>
            <w:shd w:val="clear" w:color="auto" w:fill="FFFFFF" w:themeFill="background1"/>
          </w:tcPr>
          <w:p w14:paraId="75530B61" w14:textId="77777777" w:rsidR="00A22F49" w:rsidRPr="00E311E7" w:rsidRDefault="00A22F49" w:rsidP="004B0473">
            <w:pPr>
              <w:jc w:val="center"/>
              <w:rPr>
                <w:rFonts w:ascii="Times New Roman" w:eastAsia="Times New Roman" w:hAnsi="Times New Roman" w:cs="Times New Roman"/>
                <w:sz w:val="24"/>
                <w:szCs w:val="24"/>
              </w:rPr>
            </w:pPr>
            <w:r w:rsidRPr="00C4443A">
              <w:rPr>
                <w:rFonts w:ascii="Times New Roman" w:eastAsia="Times New Roman" w:hAnsi="Times New Roman" w:cs="Times New Roman"/>
                <w:sz w:val="28"/>
                <w:szCs w:val="28"/>
              </w:rPr>
              <w:t>2</w:t>
            </w:r>
          </w:p>
        </w:tc>
        <w:tc>
          <w:tcPr>
            <w:tcW w:w="1418" w:type="dxa"/>
            <w:shd w:val="clear" w:color="auto" w:fill="FFFFFF" w:themeFill="background1"/>
          </w:tcPr>
          <w:p w14:paraId="0DE872B7" w14:textId="77777777" w:rsidR="00A22F4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sz w:val="28"/>
                <w:szCs w:val="28"/>
              </w:rPr>
              <w:t>-</w:t>
            </w:r>
          </w:p>
        </w:tc>
        <w:tc>
          <w:tcPr>
            <w:tcW w:w="1029" w:type="dxa"/>
            <w:shd w:val="clear" w:color="auto" w:fill="FFFFFF" w:themeFill="background1"/>
          </w:tcPr>
          <w:p w14:paraId="29858E4E" w14:textId="77777777" w:rsidR="00A22F4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03B1062E" w14:textId="2B01FD8C"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w:t>
            </w:r>
          </w:p>
        </w:tc>
      </w:tr>
      <w:tr w:rsidR="00A22F49" w:rsidRPr="006558A9" w14:paraId="504F7CE1" w14:textId="77777777" w:rsidTr="004B0473">
        <w:trPr>
          <w:gridAfter w:val="1"/>
          <w:wAfter w:w="17" w:type="dxa"/>
          <w:trHeight w:val="639"/>
        </w:trPr>
        <w:tc>
          <w:tcPr>
            <w:tcW w:w="3539" w:type="dxa"/>
          </w:tcPr>
          <w:p w14:paraId="69C98125" w14:textId="7FF94A8C" w:rsidR="00A22F49" w:rsidRPr="006558A9"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311E7">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E311E7">
              <w:rPr>
                <w:rFonts w:ascii="Times New Roman" w:eastAsia="Times New Roman" w:hAnsi="Times New Roman" w:cs="Times New Roman"/>
                <w:sz w:val="24"/>
                <w:szCs w:val="24"/>
              </w:rPr>
              <w:t xml:space="preserve">. </w:t>
            </w:r>
            <w:r w:rsidRPr="00A22F49">
              <w:rPr>
                <w:rFonts w:ascii="Times New Roman" w:eastAsia="Times New Roman" w:hAnsi="Times New Roman" w:cs="Times New Roman"/>
                <w:sz w:val="24"/>
                <w:szCs w:val="24"/>
              </w:rPr>
              <w:t>Робототехніка та автоматизація на базі платформи Arduino</w:t>
            </w:r>
          </w:p>
        </w:tc>
        <w:tc>
          <w:tcPr>
            <w:tcW w:w="987" w:type="dxa"/>
          </w:tcPr>
          <w:p w14:paraId="726C4E1E" w14:textId="77777777" w:rsidR="00A22F49" w:rsidRPr="006558A9" w:rsidRDefault="00A22F49" w:rsidP="004B0473">
            <w:pPr>
              <w:jc w:val="center"/>
              <w:rPr>
                <w:rFonts w:ascii="Times New Roman" w:eastAsia="Times New Roman" w:hAnsi="Times New Roman" w:cs="Times New Roman"/>
                <w:b/>
                <w:bCs/>
                <w:sz w:val="24"/>
                <w:szCs w:val="24"/>
              </w:rPr>
            </w:pPr>
          </w:p>
        </w:tc>
        <w:tc>
          <w:tcPr>
            <w:tcW w:w="1276" w:type="dxa"/>
            <w:shd w:val="clear" w:color="auto" w:fill="FFFFFF" w:themeFill="background1"/>
          </w:tcPr>
          <w:p w14:paraId="3FFDC165" w14:textId="308580D8"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sz w:val="28"/>
                <w:szCs w:val="28"/>
              </w:rPr>
              <w:t>2</w:t>
            </w:r>
          </w:p>
        </w:tc>
        <w:tc>
          <w:tcPr>
            <w:tcW w:w="1418" w:type="dxa"/>
            <w:shd w:val="clear" w:color="auto" w:fill="FFFFFF" w:themeFill="background1"/>
          </w:tcPr>
          <w:p w14:paraId="04F11A22" w14:textId="77777777" w:rsidR="00A22F49" w:rsidRPr="006558A9" w:rsidRDefault="00A22F49" w:rsidP="004B0473">
            <w:pPr>
              <w:jc w:val="center"/>
              <w:rPr>
                <w:rFonts w:ascii="Times New Roman" w:eastAsia="Times New Roman" w:hAnsi="Times New Roman" w:cs="Times New Roman"/>
                <w:b/>
                <w:bCs/>
                <w:sz w:val="24"/>
                <w:szCs w:val="24"/>
              </w:rPr>
            </w:pPr>
            <w:r w:rsidRPr="00C4443A">
              <w:rPr>
                <w:rFonts w:ascii="Times New Roman" w:eastAsia="Times New Roman" w:hAnsi="Times New Roman" w:cs="Times New Roman"/>
                <w:sz w:val="28"/>
                <w:szCs w:val="28"/>
              </w:rPr>
              <w:t>-</w:t>
            </w:r>
          </w:p>
        </w:tc>
        <w:tc>
          <w:tcPr>
            <w:tcW w:w="1029" w:type="dxa"/>
            <w:shd w:val="clear" w:color="auto" w:fill="FFFFFF" w:themeFill="background1"/>
          </w:tcPr>
          <w:p w14:paraId="3084470B"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5DA64FC7" w14:textId="3D35476E"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sz w:val="28"/>
                <w:szCs w:val="28"/>
              </w:rPr>
              <w:t>2</w:t>
            </w:r>
          </w:p>
        </w:tc>
      </w:tr>
      <w:tr w:rsidR="00A22F49" w:rsidRPr="006558A9" w14:paraId="591DA3AA" w14:textId="77777777" w:rsidTr="004B0473">
        <w:trPr>
          <w:gridAfter w:val="1"/>
          <w:wAfter w:w="17" w:type="dxa"/>
          <w:trHeight w:val="639"/>
        </w:trPr>
        <w:tc>
          <w:tcPr>
            <w:tcW w:w="3539" w:type="dxa"/>
          </w:tcPr>
          <w:p w14:paraId="147699AF" w14:textId="77777777" w:rsidR="00A22F49" w:rsidRPr="00E311E7"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Разом за модулем</w:t>
            </w:r>
          </w:p>
        </w:tc>
        <w:tc>
          <w:tcPr>
            <w:tcW w:w="987" w:type="dxa"/>
          </w:tcPr>
          <w:p w14:paraId="24F28F2A" w14:textId="77777777" w:rsidR="00A22F49" w:rsidRPr="00E311E7" w:rsidRDefault="00A22F49" w:rsidP="004B0473">
            <w:pPr>
              <w:jc w:val="center"/>
              <w:rPr>
                <w:rFonts w:ascii="Times New Roman" w:eastAsia="Times New Roman" w:hAnsi="Times New Roman" w:cs="Times New Roman"/>
                <w:sz w:val="24"/>
                <w:szCs w:val="24"/>
              </w:rPr>
            </w:pPr>
            <w:r w:rsidRPr="00E311E7">
              <w:rPr>
                <w:rFonts w:ascii="Times New Roman" w:eastAsia="Times New Roman" w:hAnsi="Times New Roman" w:cs="Times New Roman"/>
                <w:b/>
                <w:bCs/>
                <w:sz w:val="24"/>
                <w:szCs w:val="24"/>
              </w:rPr>
              <w:t>2</w:t>
            </w:r>
          </w:p>
        </w:tc>
        <w:tc>
          <w:tcPr>
            <w:tcW w:w="1276" w:type="dxa"/>
          </w:tcPr>
          <w:p w14:paraId="086B07C4" w14:textId="77777777" w:rsidR="00A22F49" w:rsidRPr="00E311E7" w:rsidRDefault="00A22F49" w:rsidP="004B0473">
            <w:pPr>
              <w:jc w:val="center"/>
              <w:rPr>
                <w:rFonts w:ascii="Times New Roman" w:eastAsia="Times New Roman" w:hAnsi="Times New Roman" w:cs="Times New Roman"/>
                <w:sz w:val="24"/>
                <w:szCs w:val="24"/>
              </w:rPr>
            </w:pPr>
            <w:r w:rsidRPr="00E311E7">
              <w:rPr>
                <w:rFonts w:ascii="Times New Roman" w:eastAsia="Times New Roman" w:hAnsi="Times New Roman" w:cs="Times New Roman"/>
                <w:b/>
                <w:bCs/>
                <w:sz w:val="24"/>
                <w:szCs w:val="24"/>
              </w:rPr>
              <w:t>6</w:t>
            </w:r>
          </w:p>
        </w:tc>
        <w:tc>
          <w:tcPr>
            <w:tcW w:w="1418" w:type="dxa"/>
          </w:tcPr>
          <w:p w14:paraId="0D15A4F3"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0</w:t>
            </w:r>
          </w:p>
        </w:tc>
        <w:tc>
          <w:tcPr>
            <w:tcW w:w="1029" w:type="dxa"/>
          </w:tcPr>
          <w:p w14:paraId="1265C157"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5" w:type="dxa"/>
          </w:tcPr>
          <w:p w14:paraId="64B6EFE2" w14:textId="77777777" w:rsidR="00A22F49" w:rsidRPr="006558A9" w:rsidRDefault="00A22F49" w:rsidP="004B0473">
            <w:pPr>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8</w:t>
            </w:r>
          </w:p>
        </w:tc>
      </w:tr>
      <w:tr w:rsidR="00A22F49" w:rsidRPr="006558A9" w14:paraId="232E1104" w14:textId="77777777" w:rsidTr="004B0473">
        <w:trPr>
          <w:trHeight w:val="639"/>
        </w:trPr>
        <w:tc>
          <w:tcPr>
            <w:tcW w:w="9351" w:type="dxa"/>
            <w:gridSpan w:val="7"/>
          </w:tcPr>
          <w:p w14:paraId="611CA68B" w14:textId="7FC8BFE3" w:rsidR="00A22F49" w:rsidRPr="00FD59A7" w:rsidRDefault="00A22F49" w:rsidP="004B0473">
            <w:pPr>
              <w:jc w:val="center"/>
              <w:rPr>
                <w:rFonts w:ascii="Times New Roman" w:eastAsia="Times New Roman" w:hAnsi="Times New Roman" w:cs="Times New Roman"/>
                <w:b/>
                <w:bCs/>
                <w:sz w:val="24"/>
                <w:szCs w:val="24"/>
              </w:rPr>
            </w:pPr>
            <w:r w:rsidRPr="00320E0E">
              <w:rPr>
                <w:rFonts w:ascii="Times New Roman" w:eastAsia="Times New Roman" w:hAnsi="Times New Roman" w:cs="Times New Roman"/>
                <w:b/>
                <w:bCs/>
                <w:sz w:val="24"/>
                <w:szCs w:val="24"/>
              </w:rPr>
              <w:t xml:space="preserve">МОДУЛЬ 4. ОЦІНЮВАННЯ РЕЗУЛЬТАТІВ НАВЧАННЯ </w:t>
            </w:r>
            <w:r w:rsidR="006F617E">
              <w:rPr>
                <w:rFonts w:ascii="Times New Roman" w:eastAsia="Times New Roman" w:hAnsi="Times New Roman" w:cs="Times New Roman"/>
                <w:b/>
                <w:bCs/>
                <w:sz w:val="24"/>
                <w:szCs w:val="24"/>
              </w:rPr>
              <w:t xml:space="preserve">ТЕХНОЛОГІЙ </w:t>
            </w:r>
            <w:r w:rsidRPr="00320E0E">
              <w:rPr>
                <w:rFonts w:ascii="Times New Roman" w:eastAsia="Times New Roman" w:hAnsi="Times New Roman" w:cs="Times New Roman"/>
                <w:b/>
                <w:bCs/>
                <w:sz w:val="24"/>
                <w:szCs w:val="24"/>
              </w:rPr>
              <w:t>НА РІВНІ ПРОФІЛЬНОЇ СЕРЕДНЬОЇ ОСВІТИ</w:t>
            </w:r>
          </w:p>
        </w:tc>
      </w:tr>
      <w:tr w:rsidR="00A22F49" w:rsidRPr="006558A9" w14:paraId="4B7AD93D" w14:textId="77777777" w:rsidTr="004B0473">
        <w:trPr>
          <w:gridAfter w:val="1"/>
          <w:wAfter w:w="17" w:type="dxa"/>
          <w:trHeight w:val="639"/>
        </w:trPr>
        <w:tc>
          <w:tcPr>
            <w:tcW w:w="3539" w:type="dxa"/>
          </w:tcPr>
          <w:p w14:paraId="394F9D39" w14:textId="77777777" w:rsidR="00A22F49" w:rsidRPr="00E311E7"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C4443A">
              <w:rPr>
                <w:rFonts w:ascii="Times New Roman" w:eastAsia="Times New Roman" w:hAnsi="Times New Roman" w:cs="Times New Roman"/>
                <w:sz w:val="28"/>
                <w:szCs w:val="28"/>
              </w:rPr>
              <w:t>4.1. Критерії та інструментарій оцінювання за групами результатів</w:t>
            </w:r>
            <w:r>
              <w:rPr>
                <w:rFonts w:ascii="Times New Roman" w:eastAsia="Times New Roman" w:hAnsi="Times New Roman" w:cs="Times New Roman"/>
                <w:sz w:val="28"/>
                <w:szCs w:val="28"/>
              </w:rPr>
              <w:t xml:space="preserve"> у старшій профільній школі</w:t>
            </w:r>
          </w:p>
        </w:tc>
        <w:tc>
          <w:tcPr>
            <w:tcW w:w="987" w:type="dxa"/>
          </w:tcPr>
          <w:p w14:paraId="3E4F5439"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sz w:val="24"/>
                <w:szCs w:val="24"/>
              </w:rPr>
              <w:t>1</w:t>
            </w:r>
          </w:p>
        </w:tc>
        <w:tc>
          <w:tcPr>
            <w:tcW w:w="1276" w:type="dxa"/>
          </w:tcPr>
          <w:p w14:paraId="045ED13F"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sz w:val="24"/>
                <w:szCs w:val="24"/>
              </w:rPr>
              <w:t>2</w:t>
            </w:r>
          </w:p>
        </w:tc>
        <w:tc>
          <w:tcPr>
            <w:tcW w:w="1418" w:type="dxa"/>
          </w:tcPr>
          <w:p w14:paraId="448E1CC0"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29" w:type="dxa"/>
          </w:tcPr>
          <w:p w14:paraId="1AF1DACD"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5" w:type="dxa"/>
          </w:tcPr>
          <w:p w14:paraId="4B63B746" w14:textId="77777777" w:rsidR="00A22F49" w:rsidRPr="006558A9" w:rsidRDefault="00A22F49" w:rsidP="004B0473">
            <w:pPr>
              <w:jc w:val="center"/>
              <w:rPr>
                <w:rFonts w:ascii="Times New Roman" w:eastAsia="Times New Roman" w:hAnsi="Times New Roman" w:cs="Times New Roman"/>
                <w:b/>
                <w:bCs/>
                <w:sz w:val="24"/>
                <w:szCs w:val="24"/>
              </w:rPr>
            </w:pPr>
            <w:r w:rsidRPr="00394A79">
              <w:rPr>
                <w:rFonts w:ascii="Times New Roman" w:eastAsia="Times New Roman" w:hAnsi="Times New Roman" w:cs="Times New Roman"/>
                <w:sz w:val="24"/>
                <w:szCs w:val="24"/>
              </w:rPr>
              <w:t>3</w:t>
            </w:r>
          </w:p>
        </w:tc>
      </w:tr>
      <w:tr w:rsidR="00A22F49" w:rsidRPr="006558A9" w14:paraId="67D615DE" w14:textId="77777777" w:rsidTr="004B0473">
        <w:trPr>
          <w:gridAfter w:val="1"/>
          <w:wAfter w:w="17" w:type="dxa"/>
          <w:trHeight w:val="639"/>
        </w:trPr>
        <w:tc>
          <w:tcPr>
            <w:tcW w:w="3539" w:type="dxa"/>
          </w:tcPr>
          <w:p w14:paraId="42ECC6B6" w14:textId="4259F19C" w:rsidR="00A22F49" w:rsidRPr="006F617E" w:rsidRDefault="00A22F49" w:rsidP="004B0473">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6F617E">
              <w:rPr>
                <w:rFonts w:ascii="Times New Roman" w:eastAsia="Times New Roman" w:hAnsi="Times New Roman" w:cs="Times New Roman"/>
                <w:sz w:val="28"/>
                <w:szCs w:val="28"/>
              </w:rPr>
              <w:t>4.2.</w:t>
            </w:r>
            <w:r w:rsidR="00F26902">
              <w:rPr>
                <w:rFonts w:ascii="Times New Roman" w:eastAsia="Times New Roman" w:hAnsi="Times New Roman" w:cs="Times New Roman"/>
                <w:sz w:val="28"/>
                <w:szCs w:val="28"/>
              </w:rPr>
              <w:t xml:space="preserve"> </w:t>
            </w:r>
            <w:r w:rsidR="006F617E" w:rsidRPr="006F617E">
              <w:rPr>
                <w:rFonts w:ascii="Times New Roman" w:hAnsi="Times New Roman" w:cs="Times New Roman"/>
                <w:sz w:val="28"/>
                <w:szCs w:val="28"/>
              </w:rPr>
              <w:t>Кар’єрне консультування та формування soft skills ліцеїста</w:t>
            </w:r>
            <w:r w:rsidR="006F617E">
              <w:rPr>
                <w:rFonts w:ascii="Times New Roman" w:eastAsia="Times New Roman" w:hAnsi="Times New Roman" w:cs="Times New Roman"/>
                <w:sz w:val="28"/>
                <w:szCs w:val="28"/>
              </w:rPr>
              <w:t xml:space="preserve">, врахування регіонального </w:t>
            </w:r>
            <w:r w:rsidR="006F617E" w:rsidRPr="006F617E">
              <w:rPr>
                <w:rFonts w:ascii="Times New Roman" w:eastAsia="Times New Roman" w:hAnsi="Times New Roman" w:cs="Times New Roman"/>
                <w:sz w:val="28"/>
                <w:szCs w:val="28"/>
              </w:rPr>
              <w:t>компонент</w:t>
            </w:r>
            <w:r w:rsidR="006F617E">
              <w:rPr>
                <w:rFonts w:ascii="Times New Roman" w:eastAsia="Times New Roman" w:hAnsi="Times New Roman" w:cs="Times New Roman"/>
                <w:sz w:val="28"/>
                <w:szCs w:val="28"/>
              </w:rPr>
              <w:t>у</w:t>
            </w:r>
            <w:r w:rsidR="006F617E" w:rsidRPr="006F617E">
              <w:rPr>
                <w:rFonts w:ascii="Times New Roman" w:eastAsia="Times New Roman" w:hAnsi="Times New Roman" w:cs="Times New Roman"/>
                <w:sz w:val="28"/>
                <w:szCs w:val="28"/>
              </w:rPr>
              <w:t xml:space="preserve">: економіка Закарпаття </w:t>
            </w:r>
          </w:p>
        </w:tc>
        <w:tc>
          <w:tcPr>
            <w:tcW w:w="987" w:type="dxa"/>
          </w:tcPr>
          <w:p w14:paraId="10900DE2"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sz w:val="24"/>
                <w:szCs w:val="24"/>
              </w:rPr>
              <w:t>1</w:t>
            </w:r>
          </w:p>
        </w:tc>
        <w:tc>
          <w:tcPr>
            <w:tcW w:w="1276" w:type="dxa"/>
          </w:tcPr>
          <w:p w14:paraId="017161CF"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sz w:val="24"/>
                <w:szCs w:val="24"/>
              </w:rPr>
              <w:t>2</w:t>
            </w:r>
          </w:p>
        </w:tc>
        <w:tc>
          <w:tcPr>
            <w:tcW w:w="1418" w:type="dxa"/>
          </w:tcPr>
          <w:p w14:paraId="75C1F958"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29" w:type="dxa"/>
          </w:tcPr>
          <w:p w14:paraId="2D87992F"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5" w:type="dxa"/>
          </w:tcPr>
          <w:p w14:paraId="460C7AF6" w14:textId="77777777" w:rsidR="00A22F49" w:rsidRPr="006558A9" w:rsidRDefault="00A22F49" w:rsidP="004B0473">
            <w:pPr>
              <w:jc w:val="center"/>
              <w:rPr>
                <w:rFonts w:ascii="Times New Roman" w:eastAsia="Times New Roman" w:hAnsi="Times New Roman" w:cs="Times New Roman"/>
                <w:b/>
                <w:bCs/>
                <w:sz w:val="24"/>
                <w:szCs w:val="24"/>
              </w:rPr>
            </w:pPr>
            <w:r w:rsidRPr="00394A79">
              <w:rPr>
                <w:rFonts w:ascii="Times New Roman" w:eastAsia="Times New Roman" w:hAnsi="Times New Roman" w:cs="Times New Roman"/>
                <w:sz w:val="24"/>
                <w:szCs w:val="24"/>
              </w:rPr>
              <w:t>3</w:t>
            </w:r>
          </w:p>
        </w:tc>
      </w:tr>
      <w:tr w:rsidR="00A22F49" w:rsidRPr="006558A9" w14:paraId="102F71C3" w14:textId="77777777" w:rsidTr="004B0473">
        <w:trPr>
          <w:gridAfter w:val="1"/>
          <w:wAfter w:w="17" w:type="dxa"/>
          <w:trHeight w:val="639"/>
        </w:trPr>
        <w:tc>
          <w:tcPr>
            <w:tcW w:w="3539" w:type="dxa"/>
          </w:tcPr>
          <w:p w14:paraId="1B11D212" w14:textId="77777777" w:rsidR="00A22F49" w:rsidRPr="00FD59A7"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8"/>
                <w:szCs w:val="28"/>
              </w:rPr>
              <w:t>Разом за модулем</w:t>
            </w:r>
          </w:p>
        </w:tc>
        <w:tc>
          <w:tcPr>
            <w:tcW w:w="987" w:type="dxa"/>
          </w:tcPr>
          <w:p w14:paraId="15B4D003" w14:textId="77777777" w:rsidR="00A22F49" w:rsidRPr="00FD59A7" w:rsidRDefault="00A22F49" w:rsidP="004B0473">
            <w:pPr>
              <w:jc w:val="center"/>
              <w:rPr>
                <w:rFonts w:ascii="Times New Roman" w:eastAsia="Times New Roman" w:hAnsi="Times New Roman" w:cs="Times New Roman"/>
                <w:b/>
                <w:bCs/>
                <w:sz w:val="24"/>
                <w:szCs w:val="24"/>
              </w:rPr>
            </w:pPr>
            <w:r w:rsidRPr="00FD59A7">
              <w:rPr>
                <w:rFonts w:ascii="Times New Roman" w:eastAsia="Times New Roman" w:hAnsi="Times New Roman" w:cs="Times New Roman"/>
                <w:b/>
                <w:bCs/>
                <w:sz w:val="24"/>
                <w:szCs w:val="24"/>
              </w:rPr>
              <w:t>2</w:t>
            </w:r>
          </w:p>
        </w:tc>
        <w:tc>
          <w:tcPr>
            <w:tcW w:w="1276" w:type="dxa"/>
          </w:tcPr>
          <w:p w14:paraId="549CC3E7" w14:textId="77777777" w:rsidR="00A22F49" w:rsidRPr="00FD59A7" w:rsidRDefault="00A22F49" w:rsidP="004B0473">
            <w:pPr>
              <w:jc w:val="center"/>
              <w:rPr>
                <w:rFonts w:ascii="Times New Roman" w:eastAsia="Times New Roman" w:hAnsi="Times New Roman" w:cs="Times New Roman"/>
                <w:b/>
                <w:bCs/>
                <w:sz w:val="24"/>
                <w:szCs w:val="24"/>
              </w:rPr>
            </w:pPr>
            <w:r w:rsidRPr="00FD59A7">
              <w:rPr>
                <w:rFonts w:ascii="Times New Roman" w:eastAsia="Times New Roman" w:hAnsi="Times New Roman" w:cs="Times New Roman"/>
                <w:b/>
                <w:bCs/>
                <w:sz w:val="24"/>
                <w:szCs w:val="24"/>
              </w:rPr>
              <w:t>4</w:t>
            </w:r>
          </w:p>
        </w:tc>
        <w:tc>
          <w:tcPr>
            <w:tcW w:w="1418" w:type="dxa"/>
          </w:tcPr>
          <w:p w14:paraId="1D145354" w14:textId="77777777" w:rsidR="00A22F49" w:rsidRPr="00FD59A7"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29" w:type="dxa"/>
          </w:tcPr>
          <w:p w14:paraId="2FCD9243" w14:textId="77777777" w:rsidR="00A22F49" w:rsidRPr="00FD59A7"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85" w:type="dxa"/>
          </w:tcPr>
          <w:p w14:paraId="7C70D885" w14:textId="77777777" w:rsidR="00A22F49" w:rsidRPr="00FD59A7" w:rsidRDefault="00A22F49" w:rsidP="004B0473">
            <w:pPr>
              <w:jc w:val="center"/>
              <w:rPr>
                <w:rFonts w:ascii="Times New Roman" w:eastAsia="Times New Roman" w:hAnsi="Times New Roman" w:cs="Times New Roman"/>
                <w:b/>
                <w:bCs/>
                <w:sz w:val="24"/>
                <w:szCs w:val="24"/>
              </w:rPr>
            </w:pPr>
            <w:r w:rsidRPr="00FD59A7">
              <w:rPr>
                <w:rFonts w:ascii="Times New Roman" w:eastAsia="Times New Roman" w:hAnsi="Times New Roman" w:cs="Times New Roman"/>
                <w:b/>
                <w:bCs/>
                <w:sz w:val="24"/>
                <w:szCs w:val="24"/>
              </w:rPr>
              <w:t>6</w:t>
            </w:r>
          </w:p>
        </w:tc>
      </w:tr>
      <w:tr w:rsidR="00A22F49" w:rsidRPr="006558A9" w14:paraId="543AB3EF" w14:textId="77777777" w:rsidTr="004B0473">
        <w:trPr>
          <w:gridAfter w:val="1"/>
          <w:wAfter w:w="17" w:type="dxa"/>
          <w:trHeight w:val="639"/>
        </w:trPr>
        <w:tc>
          <w:tcPr>
            <w:tcW w:w="3539" w:type="dxa"/>
          </w:tcPr>
          <w:p w14:paraId="072BFAAB" w14:textId="77777777" w:rsidR="00A22F49" w:rsidRPr="00E311E7"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E311E7">
              <w:rPr>
                <w:rFonts w:ascii="Times New Roman" w:eastAsia="Times New Roman" w:hAnsi="Times New Roman" w:cs="Times New Roman"/>
                <w:b/>
                <w:bCs/>
                <w:sz w:val="24"/>
                <w:szCs w:val="24"/>
              </w:rPr>
              <w:t>Підсумков</w:t>
            </w:r>
            <w:r>
              <w:rPr>
                <w:rFonts w:ascii="Times New Roman" w:eastAsia="Times New Roman" w:hAnsi="Times New Roman" w:cs="Times New Roman"/>
                <w:b/>
                <w:bCs/>
                <w:sz w:val="24"/>
                <w:szCs w:val="24"/>
              </w:rPr>
              <w:t>і заходи</w:t>
            </w:r>
          </w:p>
        </w:tc>
        <w:tc>
          <w:tcPr>
            <w:tcW w:w="987" w:type="dxa"/>
          </w:tcPr>
          <w:p w14:paraId="3D3C27C5"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47CE8C81"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Pr>
          <w:p w14:paraId="59F105D5" w14:textId="77777777" w:rsidR="00A22F49" w:rsidRPr="006558A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029" w:type="dxa"/>
          </w:tcPr>
          <w:p w14:paraId="0E799579" w14:textId="77777777" w:rsidR="00A22F49" w:rsidRPr="00E311E7" w:rsidRDefault="00A22F49" w:rsidP="004B04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5" w:type="dxa"/>
          </w:tcPr>
          <w:p w14:paraId="6967F54F" w14:textId="77777777" w:rsidR="00A22F49" w:rsidRPr="006558A9" w:rsidRDefault="00A22F49" w:rsidP="004B0473">
            <w:pPr>
              <w:jc w:val="center"/>
              <w:rPr>
                <w:rFonts w:ascii="Times New Roman" w:eastAsia="Times New Roman" w:hAnsi="Times New Roman" w:cs="Times New Roman"/>
                <w:b/>
                <w:bCs/>
                <w:sz w:val="24"/>
                <w:szCs w:val="24"/>
              </w:rPr>
            </w:pPr>
            <w:r w:rsidRPr="00394A79">
              <w:rPr>
                <w:rFonts w:ascii="Times New Roman" w:eastAsia="Times New Roman" w:hAnsi="Times New Roman" w:cs="Times New Roman"/>
                <w:b/>
                <w:bCs/>
                <w:sz w:val="24"/>
                <w:szCs w:val="24"/>
              </w:rPr>
              <w:t>2</w:t>
            </w:r>
          </w:p>
        </w:tc>
      </w:tr>
      <w:tr w:rsidR="00A22F49" w:rsidRPr="006558A9" w14:paraId="2720C8A3" w14:textId="77777777" w:rsidTr="004B0473">
        <w:trPr>
          <w:gridAfter w:val="1"/>
          <w:wAfter w:w="17" w:type="dxa"/>
          <w:trHeight w:val="639"/>
        </w:trPr>
        <w:tc>
          <w:tcPr>
            <w:tcW w:w="3539" w:type="dxa"/>
          </w:tcPr>
          <w:p w14:paraId="6B15C8AA" w14:textId="77777777" w:rsidR="00A22F49" w:rsidRPr="00E311E7" w:rsidRDefault="00A22F49" w:rsidP="004B0473">
            <w:pPr>
              <w:widowControl w:val="0"/>
              <w:pBdr>
                <w:top w:val="nil"/>
                <w:left w:val="nil"/>
                <w:bottom w:val="nil"/>
                <w:right w:val="nil"/>
                <w:between w:val="nil"/>
              </w:pBdr>
              <w:spacing w:line="276" w:lineRule="auto"/>
              <w:jc w:val="center"/>
              <w:rPr>
                <w:rFonts w:ascii="Times New Roman" w:eastAsia="Times New Roman" w:hAnsi="Times New Roman" w:cs="Times New Roman"/>
                <w:b/>
                <w:bCs/>
                <w:sz w:val="24"/>
                <w:szCs w:val="24"/>
              </w:rPr>
            </w:pPr>
            <w:r w:rsidRPr="00E311E7">
              <w:rPr>
                <w:rFonts w:ascii="Times New Roman" w:eastAsia="Times New Roman" w:hAnsi="Times New Roman" w:cs="Times New Roman"/>
                <w:b/>
                <w:bCs/>
                <w:sz w:val="24"/>
                <w:szCs w:val="24"/>
              </w:rPr>
              <w:t>УСЬОГО</w:t>
            </w:r>
          </w:p>
        </w:tc>
        <w:tc>
          <w:tcPr>
            <w:tcW w:w="987" w:type="dxa"/>
          </w:tcPr>
          <w:p w14:paraId="3DC010BA"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b/>
                <w:bCs/>
                <w:sz w:val="24"/>
                <w:szCs w:val="24"/>
              </w:rPr>
              <w:t>8</w:t>
            </w:r>
          </w:p>
        </w:tc>
        <w:tc>
          <w:tcPr>
            <w:tcW w:w="1276" w:type="dxa"/>
          </w:tcPr>
          <w:p w14:paraId="0C4E89DD" w14:textId="77777777" w:rsidR="00A22F49" w:rsidRPr="00E311E7" w:rsidRDefault="00A22F49" w:rsidP="004B0473">
            <w:pPr>
              <w:jc w:val="center"/>
              <w:rPr>
                <w:rFonts w:ascii="Times New Roman" w:eastAsia="Times New Roman" w:hAnsi="Times New Roman" w:cs="Times New Roman"/>
                <w:sz w:val="24"/>
                <w:szCs w:val="24"/>
              </w:rPr>
            </w:pPr>
            <w:r w:rsidRPr="00394A79">
              <w:rPr>
                <w:rFonts w:ascii="Times New Roman" w:eastAsia="Times New Roman" w:hAnsi="Times New Roman" w:cs="Times New Roman"/>
                <w:b/>
                <w:bCs/>
                <w:sz w:val="24"/>
                <w:szCs w:val="24"/>
              </w:rPr>
              <w:t>16</w:t>
            </w:r>
          </w:p>
        </w:tc>
        <w:tc>
          <w:tcPr>
            <w:tcW w:w="1418" w:type="dxa"/>
          </w:tcPr>
          <w:p w14:paraId="3C0B920A" w14:textId="77777777" w:rsidR="00A22F49" w:rsidRPr="006558A9" w:rsidRDefault="00A22F49" w:rsidP="004B0473">
            <w:pPr>
              <w:jc w:val="center"/>
              <w:rPr>
                <w:rFonts w:ascii="Times New Roman" w:eastAsia="Times New Roman" w:hAnsi="Times New Roman" w:cs="Times New Roman"/>
                <w:b/>
                <w:bCs/>
                <w:sz w:val="24"/>
                <w:szCs w:val="24"/>
              </w:rPr>
            </w:pPr>
            <w:r w:rsidRPr="00394A79">
              <w:rPr>
                <w:rFonts w:ascii="Times New Roman" w:eastAsia="Times New Roman" w:hAnsi="Times New Roman" w:cs="Times New Roman"/>
                <w:b/>
                <w:bCs/>
                <w:sz w:val="24"/>
                <w:szCs w:val="24"/>
              </w:rPr>
              <w:t>4</w:t>
            </w:r>
          </w:p>
        </w:tc>
        <w:tc>
          <w:tcPr>
            <w:tcW w:w="1029" w:type="dxa"/>
          </w:tcPr>
          <w:p w14:paraId="22EE70A9" w14:textId="77777777" w:rsidR="00A22F49" w:rsidRPr="00394A79" w:rsidRDefault="00A22F49" w:rsidP="004B047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085" w:type="dxa"/>
          </w:tcPr>
          <w:p w14:paraId="3064D3DE" w14:textId="77777777" w:rsidR="00A22F49" w:rsidRPr="006558A9" w:rsidRDefault="00A22F49" w:rsidP="004B0473">
            <w:pPr>
              <w:jc w:val="center"/>
              <w:rPr>
                <w:rFonts w:ascii="Times New Roman" w:eastAsia="Times New Roman" w:hAnsi="Times New Roman" w:cs="Times New Roman"/>
                <w:b/>
                <w:bCs/>
                <w:sz w:val="24"/>
                <w:szCs w:val="24"/>
              </w:rPr>
            </w:pPr>
            <w:r w:rsidRPr="00394A79">
              <w:rPr>
                <w:rFonts w:ascii="Times New Roman" w:eastAsia="Times New Roman" w:hAnsi="Times New Roman" w:cs="Times New Roman"/>
                <w:b/>
                <w:bCs/>
                <w:sz w:val="24"/>
                <w:szCs w:val="24"/>
              </w:rPr>
              <w:t>30</w:t>
            </w:r>
          </w:p>
        </w:tc>
      </w:tr>
      <w:bookmarkEnd w:id="8"/>
    </w:tbl>
    <w:p w14:paraId="3B6EA5BF" w14:textId="77777777" w:rsidR="00270576" w:rsidRDefault="00270576" w:rsidP="006F617E">
      <w:pPr>
        <w:jc w:val="both"/>
        <w:rPr>
          <w:rFonts w:ascii="Times New Roman" w:hAnsi="Times New Roman" w:cs="Times New Roman"/>
          <w:b/>
          <w:bCs/>
          <w:sz w:val="28"/>
          <w:szCs w:val="28"/>
        </w:rPr>
      </w:pPr>
    </w:p>
    <w:p w14:paraId="2795F112" w14:textId="77777777" w:rsidR="00F26902" w:rsidRDefault="00F26902" w:rsidP="00270576">
      <w:pPr>
        <w:ind w:firstLine="425"/>
        <w:jc w:val="center"/>
        <w:rPr>
          <w:rFonts w:ascii="Times New Roman" w:hAnsi="Times New Roman" w:cs="Times New Roman"/>
          <w:b/>
          <w:bCs/>
          <w:sz w:val="28"/>
          <w:szCs w:val="28"/>
        </w:rPr>
      </w:pPr>
    </w:p>
    <w:p w14:paraId="555E6DD7" w14:textId="77777777" w:rsidR="00F26902" w:rsidRDefault="00F26902" w:rsidP="00270576">
      <w:pPr>
        <w:ind w:firstLine="425"/>
        <w:jc w:val="center"/>
        <w:rPr>
          <w:rFonts w:ascii="Times New Roman" w:hAnsi="Times New Roman" w:cs="Times New Roman"/>
          <w:b/>
          <w:bCs/>
          <w:sz w:val="28"/>
          <w:szCs w:val="28"/>
        </w:rPr>
      </w:pPr>
    </w:p>
    <w:p w14:paraId="3D3F85BD" w14:textId="77777777" w:rsidR="00F26902" w:rsidRDefault="00F26902" w:rsidP="00270576">
      <w:pPr>
        <w:ind w:firstLine="425"/>
        <w:jc w:val="center"/>
        <w:rPr>
          <w:rFonts w:ascii="Times New Roman" w:hAnsi="Times New Roman" w:cs="Times New Roman"/>
          <w:b/>
          <w:bCs/>
          <w:sz w:val="28"/>
          <w:szCs w:val="28"/>
        </w:rPr>
      </w:pPr>
    </w:p>
    <w:p w14:paraId="4D9EDE4F" w14:textId="77777777" w:rsidR="00F26902" w:rsidRDefault="00F26902" w:rsidP="00270576">
      <w:pPr>
        <w:ind w:firstLine="425"/>
        <w:jc w:val="center"/>
        <w:rPr>
          <w:rFonts w:ascii="Times New Roman" w:hAnsi="Times New Roman" w:cs="Times New Roman"/>
          <w:b/>
          <w:bCs/>
          <w:sz w:val="28"/>
          <w:szCs w:val="28"/>
        </w:rPr>
      </w:pPr>
    </w:p>
    <w:p w14:paraId="7AA80021" w14:textId="77777777" w:rsidR="00F26902" w:rsidRDefault="00F26902" w:rsidP="00270576">
      <w:pPr>
        <w:ind w:firstLine="425"/>
        <w:jc w:val="center"/>
        <w:rPr>
          <w:rFonts w:ascii="Times New Roman" w:hAnsi="Times New Roman" w:cs="Times New Roman"/>
          <w:b/>
          <w:bCs/>
          <w:sz w:val="28"/>
          <w:szCs w:val="28"/>
        </w:rPr>
      </w:pPr>
    </w:p>
    <w:p w14:paraId="6FFA18B8" w14:textId="77777777" w:rsidR="00F26902" w:rsidRDefault="00F26902" w:rsidP="00270576">
      <w:pPr>
        <w:ind w:firstLine="425"/>
        <w:jc w:val="center"/>
        <w:rPr>
          <w:rFonts w:ascii="Times New Roman" w:hAnsi="Times New Roman" w:cs="Times New Roman"/>
          <w:b/>
          <w:bCs/>
          <w:sz w:val="28"/>
          <w:szCs w:val="28"/>
        </w:rPr>
      </w:pPr>
    </w:p>
    <w:p w14:paraId="72A2207C" w14:textId="77777777" w:rsidR="00F26902" w:rsidRDefault="00F26902" w:rsidP="00270576">
      <w:pPr>
        <w:ind w:firstLine="425"/>
        <w:jc w:val="center"/>
        <w:rPr>
          <w:rFonts w:ascii="Times New Roman" w:hAnsi="Times New Roman" w:cs="Times New Roman"/>
          <w:b/>
          <w:bCs/>
          <w:sz w:val="28"/>
          <w:szCs w:val="28"/>
        </w:rPr>
      </w:pPr>
    </w:p>
    <w:p w14:paraId="36BE5F69" w14:textId="77777777" w:rsidR="00F26902" w:rsidRDefault="00F26902" w:rsidP="00270576">
      <w:pPr>
        <w:ind w:firstLine="425"/>
        <w:jc w:val="center"/>
        <w:rPr>
          <w:rFonts w:ascii="Times New Roman" w:hAnsi="Times New Roman" w:cs="Times New Roman"/>
          <w:b/>
          <w:bCs/>
          <w:sz w:val="28"/>
          <w:szCs w:val="28"/>
        </w:rPr>
      </w:pPr>
    </w:p>
    <w:p w14:paraId="1BBE682D" w14:textId="77777777" w:rsidR="00F26902" w:rsidRDefault="00F26902" w:rsidP="00270576">
      <w:pPr>
        <w:ind w:firstLine="425"/>
        <w:jc w:val="center"/>
        <w:rPr>
          <w:rFonts w:ascii="Times New Roman" w:hAnsi="Times New Roman" w:cs="Times New Roman"/>
          <w:b/>
          <w:bCs/>
          <w:sz w:val="28"/>
          <w:szCs w:val="28"/>
        </w:rPr>
      </w:pPr>
    </w:p>
    <w:p w14:paraId="4BE1D06E" w14:textId="77777777" w:rsidR="00F26902" w:rsidRDefault="00F26902" w:rsidP="00270576">
      <w:pPr>
        <w:ind w:firstLine="425"/>
        <w:jc w:val="center"/>
        <w:rPr>
          <w:rFonts w:ascii="Times New Roman" w:hAnsi="Times New Roman" w:cs="Times New Roman"/>
          <w:b/>
          <w:bCs/>
          <w:sz w:val="28"/>
          <w:szCs w:val="28"/>
        </w:rPr>
      </w:pPr>
    </w:p>
    <w:p w14:paraId="4A9E3786" w14:textId="77777777" w:rsidR="00F26902" w:rsidRDefault="00F26902" w:rsidP="00270576">
      <w:pPr>
        <w:ind w:firstLine="425"/>
        <w:jc w:val="center"/>
        <w:rPr>
          <w:rFonts w:ascii="Times New Roman" w:hAnsi="Times New Roman" w:cs="Times New Roman"/>
          <w:b/>
          <w:bCs/>
          <w:sz w:val="28"/>
          <w:szCs w:val="28"/>
        </w:rPr>
      </w:pPr>
    </w:p>
    <w:p w14:paraId="4722A648" w14:textId="77777777" w:rsidR="00F26902" w:rsidRDefault="00F26902" w:rsidP="00270576">
      <w:pPr>
        <w:ind w:firstLine="425"/>
        <w:jc w:val="center"/>
        <w:rPr>
          <w:rFonts w:ascii="Times New Roman" w:hAnsi="Times New Roman" w:cs="Times New Roman"/>
          <w:b/>
          <w:bCs/>
          <w:sz w:val="28"/>
          <w:szCs w:val="28"/>
        </w:rPr>
      </w:pPr>
    </w:p>
    <w:p w14:paraId="3E19912C" w14:textId="77777777" w:rsidR="00F26902" w:rsidRDefault="00F26902" w:rsidP="00270576">
      <w:pPr>
        <w:ind w:firstLine="425"/>
        <w:jc w:val="center"/>
        <w:rPr>
          <w:rFonts w:ascii="Times New Roman" w:hAnsi="Times New Roman" w:cs="Times New Roman"/>
          <w:b/>
          <w:bCs/>
          <w:sz w:val="28"/>
          <w:szCs w:val="28"/>
        </w:rPr>
      </w:pPr>
    </w:p>
    <w:p w14:paraId="228D3412" w14:textId="77777777" w:rsidR="00F26902" w:rsidRDefault="00F26902" w:rsidP="00270576">
      <w:pPr>
        <w:ind w:firstLine="425"/>
        <w:jc w:val="center"/>
        <w:rPr>
          <w:rFonts w:ascii="Times New Roman" w:hAnsi="Times New Roman" w:cs="Times New Roman"/>
          <w:b/>
          <w:bCs/>
          <w:sz w:val="28"/>
          <w:szCs w:val="28"/>
        </w:rPr>
      </w:pPr>
    </w:p>
    <w:p w14:paraId="776A1B71" w14:textId="75E30D96" w:rsidR="00E54AC5" w:rsidRPr="00E54AC5" w:rsidRDefault="00270576" w:rsidP="00270576">
      <w:pPr>
        <w:ind w:firstLine="425"/>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r w:rsidRPr="00E54AC5">
        <w:rPr>
          <w:rFonts w:ascii="Times New Roman" w:hAnsi="Times New Roman" w:cs="Times New Roman"/>
          <w:b/>
          <w:bCs/>
          <w:sz w:val="28"/>
          <w:szCs w:val="28"/>
        </w:rPr>
        <w:t>ЗМІСТ ПРОГРАМИ</w:t>
      </w:r>
    </w:p>
    <w:p w14:paraId="692724F9" w14:textId="7B6A2E58" w:rsidR="006F617E" w:rsidRPr="006F617E" w:rsidRDefault="006F617E" w:rsidP="00DD14C5">
      <w:pPr>
        <w:spacing w:line="240" w:lineRule="auto"/>
        <w:ind w:firstLine="425"/>
        <w:jc w:val="both"/>
        <w:rPr>
          <w:rFonts w:ascii="Times New Roman" w:eastAsia="Times New Roman" w:hAnsi="Times New Roman" w:cs="Times New Roman"/>
          <w:b/>
          <w:bCs/>
          <w:sz w:val="28"/>
          <w:szCs w:val="28"/>
        </w:rPr>
      </w:pPr>
      <w:r w:rsidRPr="006F617E">
        <w:rPr>
          <w:rFonts w:ascii="Times New Roman" w:eastAsia="Times New Roman" w:hAnsi="Times New Roman" w:cs="Times New Roman"/>
          <w:b/>
          <w:bCs/>
          <w:sz w:val="28"/>
          <w:szCs w:val="28"/>
        </w:rPr>
        <w:t xml:space="preserve">МОДУЛЬ 1. НОРМАТИВНО-ПРАВОВЕ ЗАБЕЗПЕЧЕННЯ ПРОФІЛЬНОГО НАВЧАННЯ  В УМОВАХ  РЕФОРМУВАННЯ УКРАЇНСЬКОЇ ОСВІТИ </w:t>
      </w:r>
    </w:p>
    <w:p w14:paraId="3380DB4F" w14:textId="724617D1" w:rsidR="006F617E" w:rsidRPr="006F617E" w:rsidRDefault="006F617E" w:rsidP="00DD14C5">
      <w:pPr>
        <w:spacing w:line="240" w:lineRule="auto"/>
        <w:ind w:firstLine="425"/>
        <w:jc w:val="both"/>
        <w:rPr>
          <w:rFonts w:ascii="Times New Roman" w:hAnsi="Times New Roman" w:cs="Times New Roman"/>
          <w:b/>
          <w:bCs/>
          <w:sz w:val="32"/>
          <w:szCs w:val="32"/>
        </w:rPr>
      </w:pPr>
      <w:r w:rsidRPr="006F617E">
        <w:rPr>
          <w:rFonts w:ascii="Times New Roman" w:eastAsia="Times New Roman" w:hAnsi="Times New Roman" w:cs="Times New Roman"/>
          <w:b/>
          <w:bCs/>
          <w:sz w:val="28"/>
          <w:szCs w:val="28"/>
        </w:rPr>
        <w:t>1.1. Держстандарт: мета та компетентнісний потенціал: технологічна галузь у вимірі 10</w:t>
      </w:r>
      <w:r w:rsidR="00BD3378">
        <w:rPr>
          <w:rFonts w:ascii="Times New Roman" w:eastAsia="Times New Roman" w:hAnsi="Times New Roman" w:cs="Times New Roman"/>
          <w:b/>
          <w:bCs/>
          <w:sz w:val="28"/>
          <w:szCs w:val="28"/>
        </w:rPr>
        <w:t>-</w:t>
      </w:r>
      <w:r w:rsidRPr="006F617E">
        <w:rPr>
          <w:rFonts w:ascii="Times New Roman" w:eastAsia="Times New Roman" w:hAnsi="Times New Roman" w:cs="Times New Roman"/>
          <w:b/>
          <w:bCs/>
          <w:sz w:val="28"/>
          <w:szCs w:val="28"/>
        </w:rPr>
        <w:t>12 класів</w:t>
      </w:r>
    </w:p>
    <w:p w14:paraId="4508A6E0" w14:textId="0377BDE2" w:rsidR="00F26902" w:rsidRDefault="00F26902" w:rsidP="00DD14C5">
      <w:pPr>
        <w:spacing w:line="240" w:lineRule="auto"/>
        <w:ind w:firstLine="425"/>
        <w:jc w:val="both"/>
        <w:rPr>
          <w:rFonts w:ascii="Times New Roman" w:eastAsia="Times New Roman" w:hAnsi="Times New Roman" w:cs="Times New Roman"/>
          <w:sz w:val="28"/>
          <w:szCs w:val="28"/>
          <w:lang w:eastAsia="uk-UA"/>
        </w:rPr>
      </w:pPr>
      <w:r w:rsidRPr="00F26902">
        <w:rPr>
          <w:rFonts w:ascii="Times New Roman" w:eastAsia="Times New Roman" w:hAnsi="Times New Roman" w:cs="Times New Roman"/>
          <w:sz w:val="28"/>
          <w:szCs w:val="28"/>
          <w:lang w:eastAsia="uk-UA"/>
        </w:rPr>
        <w:t xml:space="preserve">Зміст і структура Державного стандарту профільної середньої освіти. Базовий навчальний план профільної середньої освіти. Компетентнісний потенціал природничої освітньої галузі та базові знання. Вимоги до обов’язкових результатів навчання </w:t>
      </w:r>
      <w:r>
        <w:rPr>
          <w:rFonts w:ascii="Times New Roman" w:eastAsia="Times New Roman" w:hAnsi="Times New Roman" w:cs="Times New Roman"/>
          <w:sz w:val="28"/>
          <w:szCs w:val="28"/>
          <w:lang w:eastAsia="uk-UA"/>
        </w:rPr>
        <w:t>технологічної галузі</w:t>
      </w:r>
      <w:r w:rsidRPr="00F26902">
        <w:rPr>
          <w:rFonts w:ascii="Times New Roman" w:eastAsia="Times New Roman" w:hAnsi="Times New Roman" w:cs="Times New Roman"/>
          <w:sz w:val="28"/>
          <w:szCs w:val="28"/>
          <w:lang w:eastAsia="uk-UA"/>
        </w:rPr>
        <w:t xml:space="preserve"> здобувачів профільної середньої освіти на поглибленому рівні.</w:t>
      </w:r>
    </w:p>
    <w:p w14:paraId="05A33BF5" w14:textId="23BC36E8" w:rsidR="006F617E" w:rsidRDefault="006F617E" w:rsidP="00DD14C5">
      <w:pPr>
        <w:spacing w:line="240" w:lineRule="auto"/>
        <w:ind w:firstLine="425"/>
        <w:jc w:val="both"/>
        <w:rPr>
          <w:rFonts w:ascii="Times New Roman" w:eastAsia="Times New Roman" w:hAnsi="Times New Roman" w:cs="Times New Roman"/>
          <w:sz w:val="28"/>
          <w:szCs w:val="28"/>
          <w:lang w:eastAsia="uk-UA"/>
        </w:rPr>
      </w:pPr>
      <w:r w:rsidRPr="00C4443A">
        <w:rPr>
          <w:rFonts w:ascii="Times New Roman" w:eastAsia="Times New Roman" w:hAnsi="Times New Roman" w:cs="Times New Roman"/>
          <w:sz w:val="28"/>
          <w:szCs w:val="28"/>
          <w:lang w:eastAsia="uk-UA"/>
        </w:rPr>
        <w:t>Характеристика 11 наскрізних умінь, таких як критичне та системне мислення, здатність співпрацювати, конструктивно керувати емоціями. Філософські підвалини профільної школи: повага до особистості, академічна доброчесність, безбар'єрність.</w:t>
      </w:r>
    </w:p>
    <w:p w14:paraId="3A83F8D3" w14:textId="73ED925D" w:rsidR="006F617E" w:rsidRPr="006F617E" w:rsidRDefault="006F617E" w:rsidP="00DD14C5">
      <w:pPr>
        <w:spacing w:line="240" w:lineRule="auto"/>
        <w:ind w:firstLine="425"/>
        <w:jc w:val="both"/>
        <w:rPr>
          <w:rFonts w:ascii="Times New Roman" w:hAnsi="Times New Roman" w:cs="Times New Roman"/>
          <w:b/>
          <w:bCs/>
          <w:sz w:val="32"/>
          <w:szCs w:val="32"/>
        </w:rPr>
      </w:pPr>
      <w:r w:rsidRPr="006F617E">
        <w:rPr>
          <w:rFonts w:ascii="Times New Roman" w:eastAsia="Times New Roman" w:hAnsi="Times New Roman" w:cs="Times New Roman"/>
          <w:b/>
          <w:bCs/>
          <w:sz w:val="28"/>
          <w:szCs w:val="28"/>
        </w:rPr>
        <w:t>1.2. Профілізація та базовий навчальний план</w:t>
      </w:r>
    </w:p>
    <w:p w14:paraId="07281320" w14:textId="4B128CFE" w:rsidR="00E47F44" w:rsidRDefault="00E47F44" w:rsidP="00E47F44">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Особлива увага приділяється розподілу навантаження: у 10 класі (адаптаційний цикл) технології можуть вивчатися як на основному, так і на поглибленому рівні, а в 11–12 класах зміст повністю підпорядковується обраному профілю. Педагоги аналізують Додаток 23 Стандарту, вивчаючи можливості перерозподілу годин між обов'язковими та вибірковими компонентами, що є критичним для створення гнучкого графіка навчання в академічному ліцеї.</w:t>
      </w:r>
    </w:p>
    <w:p w14:paraId="159582AF" w14:textId="58CF8A6F" w:rsidR="00E54AC5" w:rsidRPr="00E54AC5" w:rsidRDefault="00E54AC5" w:rsidP="00DD14C5">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Важливим аспектом є формування оборо</w:t>
      </w:r>
      <w:r w:rsidRPr="009B2D6A">
        <w:rPr>
          <w:rFonts w:ascii="Times New Roman" w:hAnsi="Times New Roman" w:cs="Times New Roman"/>
          <w:sz w:val="28"/>
          <w:szCs w:val="28"/>
        </w:rPr>
        <w:t>н</w:t>
      </w:r>
      <w:r w:rsidRPr="00E54AC5">
        <w:rPr>
          <w:rFonts w:ascii="Times New Roman" w:hAnsi="Times New Roman" w:cs="Times New Roman"/>
          <w:sz w:val="28"/>
          <w:szCs w:val="28"/>
        </w:rPr>
        <w:t>ної свідомості та громадянської стійкості через технології. Це передбачає не лише вивчення матеріалів, а й розуміння їх стратегічного значення для держави. У цьому контексті обговорюється компетентнісний потенціал галузі, здатності працювати в команді та приймати колективні рішення.</w:t>
      </w:r>
    </w:p>
    <w:p w14:paraId="13E553EA" w14:textId="65CCA266" w:rsidR="00E47F44" w:rsidRPr="00E47F44" w:rsidRDefault="00E47F44" w:rsidP="00E47F44">
      <w:pPr>
        <w:spacing w:line="240" w:lineRule="auto"/>
        <w:ind w:firstLine="425"/>
        <w:jc w:val="center"/>
        <w:rPr>
          <w:rFonts w:ascii="Times New Roman" w:hAnsi="Times New Roman" w:cs="Times New Roman"/>
          <w:sz w:val="28"/>
          <w:szCs w:val="28"/>
        </w:rPr>
      </w:pPr>
      <w:r w:rsidRPr="00E47F44">
        <w:rPr>
          <w:rFonts w:ascii="Times New Roman" w:hAnsi="Times New Roman" w:cs="Times New Roman"/>
          <w:b/>
          <w:bCs/>
          <w:sz w:val="28"/>
          <w:szCs w:val="28"/>
        </w:rPr>
        <w:t>МОДУЛЬ 2. МОДЕЛЮВАННЯ ЗМІСТУ ТА ОРГАНІЗАЦІЯ ОСВІТНЬОГО ПРОСТОРУ ПРЕДМЕТУ ТЕХНОЛОГІЙ В АКАДЕМІЧНОМУ ЛІЦЕЇ</w:t>
      </w:r>
    </w:p>
    <w:p w14:paraId="7011613F" w14:textId="060CA03F" w:rsidR="00E47F44" w:rsidRPr="00E47F44" w:rsidRDefault="00E47F44" w:rsidP="00DD14C5">
      <w:pPr>
        <w:spacing w:line="240" w:lineRule="auto"/>
        <w:ind w:firstLine="425"/>
        <w:jc w:val="both"/>
        <w:rPr>
          <w:rFonts w:ascii="Times New Roman" w:hAnsi="Times New Roman" w:cs="Times New Roman"/>
          <w:b/>
          <w:bCs/>
          <w:sz w:val="32"/>
          <w:szCs w:val="32"/>
        </w:rPr>
      </w:pPr>
      <w:r w:rsidRPr="00E47F44">
        <w:rPr>
          <w:rFonts w:ascii="Times New Roman" w:eastAsia="Times New Roman" w:hAnsi="Times New Roman" w:cs="Times New Roman"/>
          <w:b/>
          <w:bCs/>
          <w:sz w:val="28"/>
          <w:szCs w:val="28"/>
        </w:rPr>
        <w:t xml:space="preserve">2.1. Проектування програм з технологій: від стандарту до поглиблення </w:t>
      </w:r>
    </w:p>
    <w:p w14:paraId="58847F68" w14:textId="79EA52EF" w:rsidR="00F26902" w:rsidRDefault="00F26902" w:rsidP="00F26902">
      <w:pPr>
        <w:tabs>
          <w:tab w:val="left" w:pos="6946"/>
        </w:tabs>
        <w:spacing w:after="240" w:line="240" w:lineRule="auto"/>
        <w:ind w:firstLine="709"/>
        <w:jc w:val="both"/>
        <w:rPr>
          <w:rFonts w:ascii="Times New Roman" w:eastAsia="Times New Roman" w:hAnsi="Times New Roman" w:cs="Times New Roman"/>
          <w:sz w:val="28"/>
          <w:szCs w:val="28"/>
          <w:lang w:eastAsia="uk-UA"/>
        </w:rPr>
      </w:pPr>
      <w:r w:rsidRPr="003D09C5">
        <w:rPr>
          <w:rFonts w:ascii="Times New Roman" w:eastAsia="Times New Roman" w:hAnsi="Times New Roman" w:cs="Times New Roman"/>
          <w:sz w:val="28"/>
          <w:szCs w:val="28"/>
          <w:lang w:eastAsia="uk-UA"/>
        </w:rPr>
        <w:t xml:space="preserve">Структура та зміст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та особливості її реалізації для організації навчання </w:t>
      </w:r>
      <w:r>
        <w:rPr>
          <w:rFonts w:ascii="Times New Roman" w:eastAsia="Times New Roman" w:hAnsi="Times New Roman" w:cs="Times New Roman"/>
          <w:sz w:val="28"/>
          <w:szCs w:val="28"/>
          <w:lang w:eastAsia="uk-UA"/>
        </w:rPr>
        <w:t>технологій</w:t>
      </w:r>
      <w:r w:rsidRPr="003D09C5">
        <w:rPr>
          <w:rFonts w:ascii="Times New Roman" w:eastAsia="Times New Roman" w:hAnsi="Times New Roman" w:cs="Times New Roman"/>
          <w:sz w:val="28"/>
          <w:szCs w:val="28"/>
          <w:lang w:eastAsia="uk-UA"/>
        </w:rPr>
        <w:t xml:space="preserve">. Типовий навчальний план. Обов’язкові та вибіркові освітні компоненти. Інтегровані курси (зокрема й міжгалузеві). Форми організації освітнього процесу. Кластери та профілі навчання. Змінні </w:t>
      </w:r>
      <w:r w:rsidRPr="003D09C5">
        <w:rPr>
          <w:rFonts w:ascii="Times New Roman" w:eastAsia="Times New Roman" w:hAnsi="Times New Roman" w:cs="Times New Roman"/>
          <w:sz w:val="28"/>
          <w:szCs w:val="28"/>
          <w:lang w:eastAsia="uk-UA"/>
        </w:rPr>
        <w:lastRenderedPageBreak/>
        <w:t>групи. Засади створення освітньої програми закладу освіти на основі Типової освітньої програми.</w:t>
      </w:r>
    </w:p>
    <w:p w14:paraId="0FA9FBD0" w14:textId="0A2CA1C5" w:rsidR="00E54AC5" w:rsidRDefault="00E54AC5" w:rsidP="00DD14C5">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 xml:space="preserve">Педагоги вивчають модельні навчальні програми, затверджені МОН, зокрема інтегровані курси, що поєднують технології з мистецтвом та бізнесом. Процес моделювання власної програми включає вибір </w:t>
      </w:r>
      <w:r w:rsidR="00BD3378">
        <w:rPr>
          <w:rFonts w:ascii="Times New Roman" w:hAnsi="Times New Roman" w:cs="Times New Roman"/>
          <w:sz w:val="28"/>
          <w:szCs w:val="28"/>
        </w:rPr>
        <w:t>«</w:t>
      </w:r>
      <w:r w:rsidRPr="00E54AC5">
        <w:rPr>
          <w:rFonts w:ascii="Times New Roman" w:hAnsi="Times New Roman" w:cs="Times New Roman"/>
          <w:sz w:val="28"/>
          <w:szCs w:val="28"/>
        </w:rPr>
        <w:t>пакетних рішень</w:t>
      </w:r>
      <w:r w:rsidR="00BD3378">
        <w:rPr>
          <w:rFonts w:ascii="Times New Roman" w:hAnsi="Times New Roman" w:cs="Times New Roman"/>
          <w:sz w:val="28"/>
          <w:szCs w:val="28"/>
        </w:rPr>
        <w:t>»</w:t>
      </w:r>
      <w:r w:rsidRPr="00E54AC5">
        <w:rPr>
          <w:rFonts w:ascii="Times New Roman" w:hAnsi="Times New Roman" w:cs="Times New Roman"/>
          <w:sz w:val="28"/>
          <w:szCs w:val="28"/>
        </w:rPr>
        <w:t xml:space="preserve"> (навчальних модулів), які найкраще відповідають матеріальній базі ліцею та інтересам учнів.</w:t>
      </w:r>
    </w:p>
    <w:p w14:paraId="0201FC02" w14:textId="4B029D36" w:rsidR="00E47F44" w:rsidRPr="00E47F44" w:rsidRDefault="00E47F44" w:rsidP="00DD14C5">
      <w:pPr>
        <w:spacing w:line="240" w:lineRule="auto"/>
        <w:ind w:firstLine="425"/>
        <w:jc w:val="both"/>
        <w:rPr>
          <w:rFonts w:ascii="Times New Roman" w:hAnsi="Times New Roman" w:cs="Times New Roman"/>
          <w:b/>
          <w:bCs/>
          <w:sz w:val="28"/>
          <w:szCs w:val="28"/>
        </w:rPr>
      </w:pPr>
      <w:r w:rsidRPr="00E47F44">
        <w:rPr>
          <w:rFonts w:ascii="Times New Roman" w:hAnsi="Times New Roman" w:cs="Times New Roman"/>
          <w:b/>
          <w:bCs/>
          <w:sz w:val="28"/>
          <w:szCs w:val="28"/>
        </w:rPr>
        <w:t xml:space="preserve">2.2. Аналіз модельних програм: від дизайну до стартап-культури Адаптація змісту програми технологій під потреби академічного ліцею </w:t>
      </w:r>
    </w:p>
    <w:p w14:paraId="6D6B016A" w14:textId="52A0CB1A" w:rsidR="00E47F44" w:rsidRPr="00E54AC5" w:rsidRDefault="00F26902" w:rsidP="00DD14C5">
      <w:pPr>
        <w:spacing w:line="240" w:lineRule="auto"/>
        <w:ind w:firstLine="425"/>
        <w:jc w:val="both"/>
        <w:rPr>
          <w:rFonts w:ascii="Times New Roman" w:hAnsi="Times New Roman" w:cs="Times New Roman"/>
          <w:sz w:val="28"/>
          <w:szCs w:val="28"/>
        </w:rPr>
      </w:pPr>
      <w:r w:rsidRPr="00F26902">
        <w:rPr>
          <w:rFonts w:ascii="Times New Roman" w:hAnsi="Times New Roman" w:cs="Times New Roman"/>
          <w:sz w:val="28"/>
          <w:szCs w:val="28"/>
        </w:rPr>
        <w:t xml:space="preserve">Навчальні програми для обов’язкових та вибіркових освітніх компонентів. Розроблення навчальних програм курсів навчання </w:t>
      </w:r>
      <w:r>
        <w:rPr>
          <w:rFonts w:ascii="Times New Roman" w:hAnsi="Times New Roman" w:cs="Times New Roman"/>
          <w:sz w:val="28"/>
          <w:szCs w:val="28"/>
        </w:rPr>
        <w:t>технологій</w:t>
      </w:r>
      <w:r w:rsidRPr="00F26902">
        <w:rPr>
          <w:rFonts w:ascii="Times New Roman" w:hAnsi="Times New Roman" w:cs="Times New Roman"/>
          <w:sz w:val="28"/>
          <w:szCs w:val="28"/>
        </w:rPr>
        <w:t xml:space="preserve"> на основі модельних / не на основі модельних програм. Освітній дизайн навчальної програми. Ідеї для створення навчальних програм. Затвердження та впровадження навчальних програм.</w:t>
      </w:r>
    </w:p>
    <w:p w14:paraId="2DADADC5" w14:textId="14628EA6" w:rsidR="00B37C8A" w:rsidRDefault="00E54AC5" w:rsidP="00B37C8A">
      <w:pPr>
        <w:widowControl w:val="0"/>
        <w:spacing w:line="276" w:lineRule="auto"/>
        <w:ind w:firstLine="709"/>
        <w:jc w:val="both"/>
        <w:rPr>
          <w:rFonts w:ascii="Times New Roman" w:hAnsi="Times New Roman" w:cs="Times New Roman"/>
          <w:sz w:val="28"/>
          <w:szCs w:val="28"/>
        </w:rPr>
      </w:pPr>
      <w:r w:rsidRPr="00E54AC5">
        <w:rPr>
          <w:rFonts w:ascii="Times New Roman" w:hAnsi="Times New Roman" w:cs="Times New Roman"/>
          <w:sz w:val="28"/>
          <w:szCs w:val="28"/>
        </w:rPr>
        <w:t xml:space="preserve">Регіональний компонент інтегрується через вивчення потреб промисловості Закарпаття. Наприклад, вчителі розглядають діяльність таких гігантів як Jabil Circuit Ukraine та Мукачівська швейна фабрика </w:t>
      </w:r>
      <w:r w:rsidR="00BD3378">
        <w:rPr>
          <w:rFonts w:ascii="Times New Roman" w:hAnsi="Times New Roman" w:cs="Times New Roman"/>
          <w:sz w:val="28"/>
          <w:szCs w:val="28"/>
        </w:rPr>
        <w:t>«</w:t>
      </w:r>
      <w:r w:rsidRPr="00E54AC5">
        <w:rPr>
          <w:rFonts w:ascii="Times New Roman" w:hAnsi="Times New Roman" w:cs="Times New Roman"/>
          <w:sz w:val="28"/>
          <w:szCs w:val="28"/>
        </w:rPr>
        <w:t>Мрія</w:t>
      </w:r>
      <w:r w:rsidR="00BD3378">
        <w:rPr>
          <w:rFonts w:ascii="Times New Roman" w:hAnsi="Times New Roman" w:cs="Times New Roman"/>
          <w:sz w:val="28"/>
          <w:szCs w:val="28"/>
        </w:rPr>
        <w:t>»</w:t>
      </w:r>
      <w:r w:rsidRPr="00E54AC5">
        <w:rPr>
          <w:rFonts w:ascii="Times New Roman" w:hAnsi="Times New Roman" w:cs="Times New Roman"/>
          <w:sz w:val="28"/>
          <w:szCs w:val="28"/>
        </w:rPr>
        <w:t>, що дозволяє адаптувати зміст навчання до реальних технологічних процесів, які використовуються в регіоні. Вчителі опановують алгоритм створення проєкту з підприємницьким потенціалом: від маркетингового дослідження ринку до розробки бізнес-плану та реклами продукту.</w:t>
      </w:r>
    </w:p>
    <w:p w14:paraId="14DA8A05" w14:textId="4DE5A25E" w:rsidR="00B37C8A" w:rsidRDefault="00B37C8A" w:rsidP="00B37C8A">
      <w:pPr>
        <w:widowControl w:val="0"/>
        <w:spacing w:after="0" w:line="276"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МОДУЛЬ 3. ОСОБЛИВОСТІ ВИКЛАДАННЯ ПРЕДМЕТУ </w:t>
      </w:r>
      <w:r w:rsidR="00BD3378">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ТЕХНОЛОГІЙ</w:t>
      </w:r>
      <w:r w:rsidR="00BD3378">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 xml:space="preserve"> ОСНОВНОГО ТА ПОГЛИБЛЕНИХ РІВНІВ У СТАРШІЙ ПРОФІЛЬНІЙ ШКОЛІ. </w:t>
      </w:r>
    </w:p>
    <w:p w14:paraId="7A22682A" w14:textId="4DF9ECCE" w:rsidR="00B37C8A" w:rsidRPr="00B37C8A" w:rsidRDefault="00B37C8A" w:rsidP="00B37C8A">
      <w:pPr>
        <w:tabs>
          <w:tab w:val="left" w:pos="6946"/>
        </w:tabs>
        <w:spacing w:after="240" w:line="240" w:lineRule="auto"/>
        <w:ind w:firstLine="709"/>
        <w:jc w:val="both"/>
        <w:rPr>
          <w:rFonts w:ascii="Times New Roman" w:eastAsia="Times New Roman" w:hAnsi="Times New Roman" w:cs="Times New Roman"/>
          <w:b/>
          <w:bCs/>
          <w:sz w:val="28"/>
          <w:szCs w:val="28"/>
        </w:rPr>
      </w:pPr>
      <w:r w:rsidRPr="00B37C8A">
        <w:rPr>
          <w:rFonts w:ascii="Times New Roman" w:eastAsia="Times New Roman" w:hAnsi="Times New Roman" w:cs="Times New Roman"/>
          <w:b/>
          <w:bCs/>
          <w:sz w:val="28"/>
          <w:szCs w:val="28"/>
        </w:rPr>
        <w:t xml:space="preserve">3.1. Особливості  викладання предмету </w:t>
      </w:r>
      <w:r w:rsidR="00BD3378">
        <w:rPr>
          <w:rFonts w:ascii="Times New Roman" w:eastAsia="Times New Roman" w:hAnsi="Times New Roman" w:cs="Times New Roman"/>
          <w:b/>
          <w:bCs/>
          <w:sz w:val="28"/>
          <w:szCs w:val="28"/>
        </w:rPr>
        <w:t>«</w:t>
      </w:r>
      <w:r w:rsidRPr="00B37C8A">
        <w:rPr>
          <w:rFonts w:ascii="Times New Roman" w:eastAsia="Times New Roman" w:hAnsi="Times New Roman" w:cs="Times New Roman"/>
          <w:b/>
          <w:bCs/>
          <w:sz w:val="28"/>
          <w:szCs w:val="28"/>
        </w:rPr>
        <w:t>Технології</w:t>
      </w:r>
      <w:r w:rsidR="00BD3378">
        <w:rPr>
          <w:rFonts w:ascii="Times New Roman" w:eastAsia="Times New Roman" w:hAnsi="Times New Roman" w:cs="Times New Roman"/>
          <w:b/>
          <w:bCs/>
          <w:sz w:val="28"/>
          <w:szCs w:val="28"/>
        </w:rPr>
        <w:t>»</w:t>
      </w:r>
      <w:r w:rsidRPr="00B37C8A">
        <w:rPr>
          <w:rFonts w:ascii="Times New Roman" w:eastAsia="Times New Roman" w:hAnsi="Times New Roman" w:cs="Times New Roman"/>
          <w:b/>
          <w:bCs/>
          <w:sz w:val="28"/>
          <w:szCs w:val="28"/>
        </w:rPr>
        <w:t xml:space="preserve">  на основному та поглиблених рівнях </w:t>
      </w:r>
    </w:p>
    <w:p w14:paraId="6A3BDD87" w14:textId="7BFB7E1F" w:rsidR="00B37C8A" w:rsidRDefault="00B37C8A" w:rsidP="00B37C8A">
      <w:pPr>
        <w:tabs>
          <w:tab w:val="left" w:pos="6946"/>
        </w:tabs>
        <w:spacing w:after="240" w:line="240" w:lineRule="auto"/>
        <w:ind w:firstLine="709"/>
        <w:jc w:val="both"/>
        <w:rPr>
          <w:rFonts w:ascii="Times New Roman" w:eastAsia="Times New Roman" w:hAnsi="Times New Roman" w:cs="Times New Roman"/>
          <w:sz w:val="28"/>
          <w:szCs w:val="28"/>
          <w:lang w:eastAsia="uk-UA"/>
        </w:rPr>
      </w:pPr>
      <w:r w:rsidRPr="009B2D38">
        <w:rPr>
          <w:rFonts w:ascii="Times New Roman" w:eastAsia="Times New Roman" w:hAnsi="Times New Roman" w:cs="Times New Roman"/>
          <w:sz w:val="28"/>
          <w:szCs w:val="28"/>
          <w:lang w:eastAsia="uk-UA"/>
        </w:rPr>
        <w:t xml:space="preserve">Викладання </w:t>
      </w:r>
      <w:r>
        <w:rPr>
          <w:rFonts w:ascii="Times New Roman" w:eastAsia="Times New Roman" w:hAnsi="Times New Roman" w:cs="Times New Roman"/>
          <w:sz w:val="28"/>
          <w:szCs w:val="28"/>
          <w:lang w:eastAsia="uk-UA"/>
        </w:rPr>
        <w:t xml:space="preserve">технологій </w:t>
      </w:r>
      <w:r w:rsidRPr="009B2D38">
        <w:rPr>
          <w:rFonts w:ascii="Times New Roman" w:eastAsia="Times New Roman" w:hAnsi="Times New Roman" w:cs="Times New Roman"/>
          <w:sz w:val="28"/>
          <w:szCs w:val="28"/>
          <w:lang w:eastAsia="uk-UA"/>
        </w:rPr>
        <w:t xml:space="preserve">на поглибленому рівні. Особливості викладання інтегрованого курсу </w:t>
      </w:r>
      <w:r>
        <w:rPr>
          <w:rFonts w:ascii="Times New Roman" w:eastAsia="Times New Roman" w:hAnsi="Times New Roman" w:cs="Times New Roman"/>
          <w:sz w:val="28"/>
          <w:szCs w:val="28"/>
          <w:lang w:eastAsia="uk-UA"/>
        </w:rPr>
        <w:t>технологічної освітньої галузі</w:t>
      </w:r>
      <w:r w:rsidRPr="009B2D38">
        <w:rPr>
          <w:rFonts w:ascii="Times New Roman" w:eastAsia="Times New Roman" w:hAnsi="Times New Roman" w:cs="Times New Roman"/>
          <w:sz w:val="28"/>
          <w:szCs w:val="28"/>
          <w:lang w:eastAsia="uk-UA"/>
        </w:rPr>
        <w:t>. Розвиток критичного мислення через інтеграцію освітніх галузей. Командна робота педагогів у викладанні інтегрованих курсів. Учитель як фасилітатор: стратегія супроводу замість контролю. Забезпечення індивідуальної освітньої траєкторії здобувачів освіти в старшій профільній школі.</w:t>
      </w:r>
    </w:p>
    <w:p w14:paraId="7B2CA7E2" w14:textId="467BB1C8" w:rsidR="00E54AC5" w:rsidRDefault="00E54AC5" w:rsidP="006348FE">
      <w:pPr>
        <w:spacing w:line="240" w:lineRule="auto"/>
        <w:ind w:firstLine="708"/>
        <w:jc w:val="both"/>
        <w:rPr>
          <w:rFonts w:ascii="Times New Roman" w:hAnsi="Times New Roman" w:cs="Times New Roman"/>
          <w:sz w:val="28"/>
          <w:szCs w:val="28"/>
        </w:rPr>
      </w:pPr>
      <w:r w:rsidRPr="00E54AC5">
        <w:rPr>
          <w:rFonts w:ascii="Times New Roman" w:hAnsi="Times New Roman" w:cs="Times New Roman"/>
          <w:sz w:val="28"/>
          <w:szCs w:val="28"/>
        </w:rPr>
        <w:t xml:space="preserve">На базі інженерно-технічного факультету </w:t>
      </w:r>
      <w:r w:rsidR="00BD3378">
        <w:rPr>
          <w:rFonts w:ascii="Times New Roman" w:hAnsi="Times New Roman" w:cs="Times New Roman"/>
          <w:sz w:val="28"/>
          <w:szCs w:val="28"/>
        </w:rPr>
        <w:t>ДВНЗ «</w:t>
      </w:r>
      <w:r w:rsidRPr="00E54AC5">
        <w:rPr>
          <w:rFonts w:ascii="Times New Roman" w:hAnsi="Times New Roman" w:cs="Times New Roman"/>
          <w:sz w:val="28"/>
          <w:szCs w:val="28"/>
        </w:rPr>
        <w:t>УжНУ</w:t>
      </w:r>
      <w:r w:rsidR="00BD3378">
        <w:rPr>
          <w:rFonts w:ascii="Times New Roman" w:hAnsi="Times New Roman" w:cs="Times New Roman"/>
          <w:sz w:val="28"/>
          <w:szCs w:val="28"/>
        </w:rPr>
        <w:t>»</w:t>
      </w:r>
      <w:r w:rsidRPr="00E54AC5">
        <w:rPr>
          <w:rFonts w:ascii="Times New Roman" w:hAnsi="Times New Roman" w:cs="Times New Roman"/>
          <w:sz w:val="28"/>
          <w:szCs w:val="28"/>
        </w:rPr>
        <w:t xml:space="preserve"> вчителі ознайомлюються з лабораторіями приладобудування та електронних систем. Ключовою темою є використання платформи Arduino для модульного проєктування, що дозволяє учням створювати </w:t>
      </w:r>
      <w:r w:rsidR="00BD3378">
        <w:rPr>
          <w:rFonts w:ascii="Times New Roman" w:hAnsi="Times New Roman" w:cs="Times New Roman"/>
          <w:sz w:val="28"/>
          <w:szCs w:val="28"/>
        </w:rPr>
        <w:t>«</w:t>
      </w:r>
      <w:r w:rsidRPr="00E54AC5">
        <w:rPr>
          <w:rFonts w:ascii="Times New Roman" w:hAnsi="Times New Roman" w:cs="Times New Roman"/>
          <w:sz w:val="28"/>
          <w:szCs w:val="28"/>
        </w:rPr>
        <w:t>розумні</w:t>
      </w:r>
      <w:r w:rsidR="00BD3378">
        <w:rPr>
          <w:rFonts w:ascii="Times New Roman" w:hAnsi="Times New Roman" w:cs="Times New Roman"/>
          <w:sz w:val="28"/>
          <w:szCs w:val="28"/>
        </w:rPr>
        <w:t>»</w:t>
      </w:r>
      <w:r w:rsidRPr="00E54AC5">
        <w:rPr>
          <w:rFonts w:ascii="Times New Roman" w:hAnsi="Times New Roman" w:cs="Times New Roman"/>
          <w:sz w:val="28"/>
          <w:szCs w:val="28"/>
        </w:rPr>
        <w:t xml:space="preserve"> пристрої (Smart Home, автоматизовані теплиці тощо). Це безпосередньо реалізує третю групу результатів навчання за Стандартом — </w:t>
      </w:r>
      <w:r w:rsidR="00BD3378">
        <w:rPr>
          <w:rFonts w:ascii="Times New Roman" w:hAnsi="Times New Roman" w:cs="Times New Roman"/>
          <w:sz w:val="28"/>
          <w:szCs w:val="28"/>
        </w:rPr>
        <w:t>«</w:t>
      </w:r>
      <w:r w:rsidRPr="00E54AC5">
        <w:rPr>
          <w:rFonts w:ascii="Times New Roman" w:hAnsi="Times New Roman" w:cs="Times New Roman"/>
          <w:sz w:val="28"/>
          <w:szCs w:val="28"/>
        </w:rPr>
        <w:t>Втілення науково-технічних досліджень у різних сферах трудової діяльності</w:t>
      </w:r>
      <w:r w:rsidR="00BD3378">
        <w:rPr>
          <w:rFonts w:ascii="Times New Roman" w:hAnsi="Times New Roman" w:cs="Times New Roman"/>
          <w:sz w:val="28"/>
          <w:szCs w:val="28"/>
        </w:rPr>
        <w:t>»</w:t>
      </w:r>
      <w:r w:rsidRPr="00E54AC5">
        <w:rPr>
          <w:rFonts w:ascii="Times New Roman" w:hAnsi="Times New Roman" w:cs="Times New Roman"/>
          <w:sz w:val="28"/>
          <w:szCs w:val="28"/>
        </w:rPr>
        <w:t>.</w:t>
      </w:r>
    </w:p>
    <w:p w14:paraId="5E4B6584" w14:textId="40A43FAD" w:rsidR="00B37C8A" w:rsidRPr="00B37C8A" w:rsidRDefault="00B37C8A" w:rsidP="00B37C8A">
      <w:pPr>
        <w:spacing w:line="240" w:lineRule="auto"/>
        <w:jc w:val="both"/>
        <w:rPr>
          <w:rFonts w:ascii="Times New Roman" w:hAnsi="Times New Roman" w:cs="Times New Roman"/>
          <w:b/>
          <w:bCs/>
          <w:sz w:val="32"/>
          <w:szCs w:val="32"/>
        </w:rPr>
      </w:pPr>
      <w:r w:rsidRPr="00B37C8A">
        <w:rPr>
          <w:rFonts w:ascii="Times New Roman" w:eastAsia="Times New Roman" w:hAnsi="Times New Roman" w:cs="Times New Roman"/>
          <w:b/>
          <w:bCs/>
          <w:sz w:val="28"/>
          <w:szCs w:val="28"/>
        </w:rPr>
        <w:lastRenderedPageBreak/>
        <w:t>3.2. CAD-системи, 3D-моделювання та адитивні технології в профільній школі</w:t>
      </w:r>
    </w:p>
    <w:p w14:paraId="7B319105" w14:textId="30E37511" w:rsidR="00E54AC5" w:rsidRDefault="00E54AC5" w:rsidP="00DD14C5">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Окремий блок присвячений CAD-системам (Tinkercad, Fusion 360) та 3D-моделюванню. Вчителі вчаться створювати складні графічні зображення та готувати файли для 3D-друку, що є обов'язковим компонентом підготовки сучасного ліцеїста. Також розглядається роль штучного інтелекту у проєктуванні: від генерації варіантів дизайну виробу до автоматизації розрахунків собівартості. Така підготовка перетворює вчителя технологій на справжнього інженерного наставника.</w:t>
      </w:r>
    </w:p>
    <w:p w14:paraId="210ECDC4" w14:textId="18139142" w:rsidR="00B37C8A" w:rsidRDefault="00B37C8A" w:rsidP="00DD14C5">
      <w:pPr>
        <w:spacing w:line="240" w:lineRule="auto"/>
        <w:ind w:firstLine="425"/>
        <w:jc w:val="both"/>
        <w:rPr>
          <w:rFonts w:ascii="Times New Roman" w:eastAsia="Times New Roman" w:hAnsi="Times New Roman" w:cs="Times New Roman"/>
          <w:b/>
          <w:bCs/>
          <w:sz w:val="28"/>
          <w:szCs w:val="28"/>
        </w:rPr>
      </w:pPr>
      <w:r w:rsidRPr="00B37C8A">
        <w:rPr>
          <w:rFonts w:ascii="Times New Roman" w:eastAsia="Times New Roman" w:hAnsi="Times New Roman" w:cs="Times New Roman"/>
          <w:b/>
          <w:bCs/>
          <w:sz w:val="28"/>
          <w:szCs w:val="28"/>
        </w:rPr>
        <w:t>3.3. Робототехніка та автоматизація на базі платформи Arduino</w:t>
      </w:r>
    </w:p>
    <w:p w14:paraId="751328B9" w14:textId="4B7D5690" w:rsidR="005E16CB" w:rsidRDefault="00B37C8A" w:rsidP="00DD14C5">
      <w:pPr>
        <w:spacing w:line="240" w:lineRule="auto"/>
        <w:ind w:firstLine="425"/>
        <w:jc w:val="both"/>
        <w:rPr>
          <w:rFonts w:ascii="Times New Roman" w:hAnsi="Times New Roman" w:cs="Times New Roman"/>
          <w:b/>
          <w:bCs/>
          <w:sz w:val="28"/>
          <w:szCs w:val="28"/>
        </w:rPr>
      </w:pPr>
      <w:r w:rsidRPr="00B37C8A">
        <w:rPr>
          <w:rFonts w:ascii="Times New Roman" w:hAnsi="Times New Roman" w:cs="Times New Roman"/>
          <w:sz w:val="28"/>
          <w:szCs w:val="28"/>
        </w:rPr>
        <w:t>Опрацювати методику інтеграції робототехніки як вибіркового компонента або спецкурсу в межах STEM-кластера ліцею.  Навчити проєктувати робочі навчальні програми з автоматизації, адаптуючи їх під технічний профіль навчання (академічний або професійний спрямування).  Сформувати розуміння міжпредметних зв’язків</w:t>
      </w:r>
      <w:r w:rsidR="008B6F52">
        <w:rPr>
          <w:rFonts w:ascii="Times New Roman" w:hAnsi="Times New Roman" w:cs="Times New Roman"/>
          <w:sz w:val="28"/>
          <w:szCs w:val="28"/>
        </w:rPr>
        <w:t xml:space="preserve"> технологічної галузі</w:t>
      </w:r>
      <w:r w:rsidRPr="00B37C8A">
        <w:rPr>
          <w:rFonts w:ascii="Times New Roman" w:hAnsi="Times New Roman" w:cs="Times New Roman"/>
          <w:sz w:val="28"/>
          <w:szCs w:val="28"/>
        </w:rPr>
        <w:t xml:space="preserve">: робототехніка як практичне застосування фізики (електродинаміка), математики (алгоритми) та інформатики (програмування). </w:t>
      </w:r>
    </w:p>
    <w:p w14:paraId="41B85DB4" w14:textId="4704D36D" w:rsidR="00B37C8A" w:rsidRPr="005E16CB" w:rsidRDefault="00B37C8A" w:rsidP="00DD14C5">
      <w:pPr>
        <w:spacing w:line="240" w:lineRule="auto"/>
        <w:ind w:firstLine="425"/>
        <w:jc w:val="both"/>
        <w:rPr>
          <w:rFonts w:ascii="Times New Roman" w:hAnsi="Times New Roman" w:cs="Times New Roman"/>
          <w:sz w:val="28"/>
          <w:szCs w:val="28"/>
        </w:rPr>
      </w:pPr>
      <w:r w:rsidRPr="005E16CB">
        <w:rPr>
          <w:rFonts w:ascii="Times New Roman" w:hAnsi="Times New Roman" w:cs="Times New Roman"/>
          <w:sz w:val="28"/>
          <w:szCs w:val="28"/>
        </w:rPr>
        <w:t xml:space="preserve"> </w:t>
      </w:r>
      <w:r w:rsidR="005E16CB" w:rsidRPr="005E16CB">
        <w:rPr>
          <w:rFonts w:ascii="Times New Roman" w:hAnsi="Times New Roman" w:cs="Times New Roman"/>
          <w:sz w:val="28"/>
          <w:szCs w:val="28"/>
        </w:rPr>
        <w:t>Опанувати архітектуру мікроконтролерів Arduino та принципи підключення сенсорів, виконавчих механізмів і засобів індикації.  Навчити використанню середовищ віртуального моделювання (наприклад, Tinkercad) для симуляції електронних схем, що дозволяє компенсувати відсутність фізичного обладнання або безпечно тестувати ідеї.  Розвинути навички створення алгоритмів автоматизації для реальних систем (</w:t>
      </w:r>
      <w:r w:rsidR="00BD3378">
        <w:rPr>
          <w:rFonts w:ascii="Times New Roman" w:hAnsi="Times New Roman" w:cs="Times New Roman"/>
          <w:sz w:val="28"/>
          <w:szCs w:val="28"/>
        </w:rPr>
        <w:t>«</w:t>
      </w:r>
      <w:r w:rsidR="005E16CB" w:rsidRPr="005E16CB">
        <w:rPr>
          <w:rFonts w:ascii="Times New Roman" w:hAnsi="Times New Roman" w:cs="Times New Roman"/>
          <w:sz w:val="28"/>
          <w:szCs w:val="28"/>
        </w:rPr>
        <w:t>розумний будинок</w:t>
      </w:r>
      <w:r w:rsidR="00BD3378">
        <w:rPr>
          <w:rFonts w:ascii="Times New Roman" w:hAnsi="Times New Roman" w:cs="Times New Roman"/>
          <w:sz w:val="28"/>
          <w:szCs w:val="28"/>
        </w:rPr>
        <w:t>»</w:t>
      </w:r>
      <w:r w:rsidR="005E16CB" w:rsidRPr="005E16CB">
        <w:rPr>
          <w:rFonts w:ascii="Times New Roman" w:hAnsi="Times New Roman" w:cs="Times New Roman"/>
          <w:sz w:val="28"/>
          <w:szCs w:val="28"/>
        </w:rPr>
        <w:t xml:space="preserve">, автоматичний полив, метеостанції).  </w:t>
      </w:r>
    </w:p>
    <w:p w14:paraId="6554AEDE" w14:textId="77777777" w:rsidR="005E16CB" w:rsidRDefault="005E16CB" w:rsidP="00DD14C5">
      <w:pPr>
        <w:spacing w:line="240" w:lineRule="auto"/>
        <w:ind w:firstLine="42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МОДУЛЬ 4. ОЦІНЮВАННЯ РЕЗУЛЬТАТІВ НАВЧАННЯ ТЕХНОЛОГІЙ НА РІВНІ ПРОФІЛЬНОЇ СЕРЕДНЬОЇ ОСВІТИ</w:t>
      </w:r>
    </w:p>
    <w:p w14:paraId="2E4858E0" w14:textId="77777777" w:rsidR="005E16CB" w:rsidRDefault="005E16CB" w:rsidP="005E16CB">
      <w:pPr>
        <w:tabs>
          <w:tab w:val="left" w:pos="6946"/>
        </w:tabs>
        <w:spacing w:after="240" w:line="240" w:lineRule="auto"/>
        <w:ind w:firstLine="709"/>
        <w:jc w:val="both"/>
        <w:rPr>
          <w:rFonts w:ascii="Times New Roman" w:eastAsia="Times New Roman" w:hAnsi="Times New Roman" w:cs="Times New Roman"/>
          <w:sz w:val="28"/>
          <w:szCs w:val="28"/>
          <w:lang w:eastAsia="uk-UA"/>
        </w:rPr>
      </w:pPr>
      <w:r w:rsidRPr="005E16CB">
        <w:rPr>
          <w:rFonts w:ascii="Times New Roman" w:eastAsia="Times New Roman" w:hAnsi="Times New Roman" w:cs="Times New Roman"/>
          <w:b/>
          <w:bCs/>
          <w:sz w:val="28"/>
          <w:szCs w:val="28"/>
        </w:rPr>
        <w:t>4.1. Критерії та інструментарій оцінювання за групами результатів у старшій профільній школі</w:t>
      </w:r>
      <w:r w:rsidRPr="005E16CB">
        <w:rPr>
          <w:rFonts w:ascii="Times New Roman" w:eastAsia="Times New Roman" w:hAnsi="Times New Roman" w:cs="Times New Roman"/>
          <w:sz w:val="28"/>
          <w:szCs w:val="28"/>
          <w:lang w:eastAsia="uk-UA"/>
        </w:rPr>
        <w:t xml:space="preserve"> </w:t>
      </w:r>
    </w:p>
    <w:p w14:paraId="72E60E65" w14:textId="63126E5A" w:rsidR="005E16CB" w:rsidRDefault="005E16CB" w:rsidP="005E16CB">
      <w:pPr>
        <w:tabs>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Види оцінювання. Загальні критерії оцінювання та критерії оцінювання результатів навчання технологій. Особливості оцінювання обов’язкових освітніх компонентів. Специфіка оцінювання вибіркових курсів. Вибір закладом освіти власної шкали оцінювання чи системи оцінювання, визначеної законодавством.</w:t>
      </w:r>
    </w:p>
    <w:p w14:paraId="75ADA286" w14:textId="55206975" w:rsidR="005E16CB" w:rsidRPr="005E16CB" w:rsidRDefault="005E16CB" w:rsidP="005E16CB">
      <w:pPr>
        <w:tabs>
          <w:tab w:val="left" w:pos="2977"/>
          <w:tab w:val="left" w:pos="6946"/>
        </w:tabs>
        <w:spacing w:after="24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Система оцінювання STEM-компетентностей. Загальні та галузеві критерії оцінювання в синергії з критеріями STEM-проєктів (технічна складність, креативність рішення, життєздатність прототипу). </w:t>
      </w:r>
    </w:p>
    <w:p w14:paraId="77A44BAB" w14:textId="153B0AC3" w:rsidR="00E54AC5" w:rsidRPr="00E54AC5" w:rsidRDefault="005E16CB" w:rsidP="00DD14C5">
      <w:pPr>
        <w:spacing w:line="240" w:lineRule="auto"/>
        <w:ind w:firstLine="425"/>
        <w:jc w:val="both"/>
        <w:rPr>
          <w:rFonts w:ascii="Times New Roman" w:hAnsi="Times New Roman" w:cs="Times New Roman"/>
          <w:sz w:val="28"/>
          <w:szCs w:val="28"/>
        </w:rPr>
      </w:pPr>
      <w:r>
        <w:rPr>
          <w:rFonts w:ascii="Times New Roman" w:hAnsi="Times New Roman" w:cs="Times New Roman"/>
          <w:sz w:val="28"/>
          <w:szCs w:val="28"/>
        </w:rPr>
        <w:t>С</w:t>
      </w:r>
      <w:r w:rsidR="00E54AC5" w:rsidRPr="00E54AC5">
        <w:rPr>
          <w:rFonts w:ascii="Times New Roman" w:hAnsi="Times New Roman" w:cs="Times New Roman"/>
          <w:sz w:val="28"/>
          <w:szCs w:val="28"/>
        </w:rPr>
        <w:t>истем</w:t>
      </w:r>
      <w:r>
        <w:rPr>
          <w:rFonts w:ascii="Times New Roman" w:hAnsi="Times New Roman" w:cs="Times New Roman"/>
          <w:sz w:val="28"/>
          <w:szCs w:val="28"/>
        </w:rPr>
        <w:t>а</w:t>
      </w:r>
      <w:r w:rsidR="00E54AC5" w:rsidRPr="00E54AC5">
        <w:rPr>
          <w:rFonts w:ascii="Times New Roman" w:hAnsi="Times New Roman" w:cs="Times New Roman"/>
          <w:sz w:val="28"/>
          <w:szCs w:val="28"/>
        </w:rPr>
        <w:t xml:space="preserve"> оцінювання результатів навчання, яка базується на чотирьох групах результатів, визначених Стандартом:</w:t>
      </w:r>
    </w:p>
    <w:p w14:paraId="74F7D2A8" w14:textId="77777777" w:rsidR="00E54AC5" w:rsidRPr="005E16CB" w:rsidRDefault="00E54AC5" w:rsidP="00DD14C5">
      <w:pPr>
        <w:numPr>
          <w:ilvl w:val="0"/>
          <w:numId w:val="3"/>
        </w:numPr>
        <w:tabs>
          <w:tab w:val="clear" w:pos="720"/>
          <w:tab w:val="num" w:pos="709"/>
        </w:tabs>
        <w:spacing w:line="240" w:lineRule="auto"/>
        <w:ind w:left="0" w:firstLine="425"/>
        <w:jc w:val="both"/>
        <w:rPr>
          <w:rFonts w:ascii="Times New Roman" w:hAnsi="Times New Roman" w:cs="Times New Roman"/>
          <w:sz w:val="28"/>
          <w:szCs w:val="28"/>
        </w:rPr>
      </w:pPr>
      <w:r w:rsidRPr="005E16CB">
        <w:rPr>
          <w:rFonts w:ascii="Times New Roman" w:hAnsi="Times New Roman" w:cs="Times New Roman"/>
          <w:sz w:val="28"/>
          <w:szCs w:val="28"/>
        </w:rPr>
        <w:lastRenderedPageBreak/>
        <w:t>Втілення задуму в продукт: оцінюється якість виконання та відповідність алгоритму.   </w:t>
      </w:r>
    </w:p>
    <w:p w14:paraId="62597AD4" w14:textId="77777777" w:rsidR="00E54AC5" w:rsidRPr="005E16CB" w:rsidRDefault="00E54AC5" w:rsidP="00DD14C5">
      <w:pPr>
        <w:numPr>
          <w:ilvl w:val="0"/>
          <w:numId w:val="3"/>
        </w:numPr>
        <w:tabs>
          <w:tab w:val="clear" w:pos="720"/>
          <w:tab w:val="num" w:pos="709"/>
        </w:tabs>
        <w:spacing w:line="240" w:lineRule="auto"/>
        <w:ind w:left="0" w:firstLine="425"/>
        <w:jc w:val="both"/>
        <w:rPr>
          <w:rFonts w:ascii="Times New Roman" w:hAnsi="Times New Roman" w:cs="Times New Roman"/>
          <w:sz w:val="28"/>
          <w:szCs w:val="28"/>
        </w:rPr>
      </w:pPr>
      <w:r w:rsidRPr="005E16CB">
        <w:rPr>
          <w:rFonts w:ascii="Times New Roman" w:hAnsi="Times New Roman" w:cs="Times New Roman"/>
          <w:sz w:val="28"/>
          <w:szCs w:val="28"/>
        </w:rPr>
        <w:t>Графічна та цифрова грамотність: оцінюється вміння працювати з креслениками та ІТ-інструментами.   </w:t>
      </w:r>
    </w:p>
    <w:p w14:paraId="1DCA0457" w14:textId="77777777" w:rsidR="00E54AC5" w:rsidRPr="005E16CB" w:rsidRDefault="00E54AC5" w:rsidP="00DD14C5">
      <w:pPr>
        <w:numPr>
          <w:ilvl w:val="0"/>
          <w:numId w:val="3"/>
        </w:numPr>
        <w:tabs>
          <w:tab w:val="clear" w:pos="720"/>
          <w:tab w:val="num" w:pos="709"/>
        </w:tabs>
        <w:spacing w:line="240" w:lineRule="auto"/>
        <w:ind w:left="0" w:firstLine="425"/>
        <w:jc w:val="both"/>
        <w:rPr>
          <w:rFonts w:ascii="Times New Roman" w:hAnsi="Times New Roman" w:cs="Times New Roman"/>
          <w:sz w:val="28"/>
          <w:szCs w:val="28"/>
        </w:rPr>
      </w:pPr>
      <w:r w:rsidRPr="005E16CB">
        <w:rPr>
          <w:rFonts w:ascii="Times New Roman" w:hAnsi="Times New Roman" w:cs="Times New Roman"/>
          <w:sz w:val="28"/>
          <w:szCs w:val="28"/>
        </w:rPr>
        <w:t>Науково-технічні дослідження: оцінюється здатність до експериментування та обґрунтування вибору матеріалів.</w:t>
      </w:r>
    </w:p>
    <w:p w14:paraId="6A15319A" w14:textId="77777777" w:rsidR="00E54AC5" w:rsidRPr="005E16CB" w:rsidRDefault="00E54AC5" w:rsidP="00DD14C5">
      <w:pPr>
        <w:numPr>
          <w:ilvl w:val="0"/>
          <w:numId w:val="3"/>
        </w:numPr>
        <w:tabs>
          <w:tab w:val="clear" w:pos="720"/>
          <w:tab w:val="num" w:pos="709"/>
        </w:tabs>
        <w:spacing w:line="240" w:lineRule="auto"/>
        <w:ind w:left="0" w:firstLine="425"/>
        <w:jc w:val="both"/>
        <w:rPr>
          <w:rFonts w:ascii="Times New Roman" w:hAnsi="Times New Roman" w:cs="Times New Roman"/>
          <w:sz w:val="28"/>
          <w:szCs w:val="28"/>
        </w:rPr>
      </w:pPr>
      <w:r w:rsidRPr="005E16CB">
        <w:rPr>
          <w:rFonts w:ascii="Times New Roman" w:hAnsi="Times New Roman" w:cs="Times New Roman"/>
          <w:sz w:val="28"/>
          <w:szCs w:val="28"/>
        </w:rPr>
        <w:t>Професійне самовизначення: оцінюється здатність учня проєктувати свій подальший розвиток.</w:t>
      </w:r>
    </w:p>
    <w:p w14:paraId="6DECBEFF" w14:textId="77777777" w:rsidR="005E16CB" w:rsidRDefault="00E54AC5" w:rsidP="00DD14C5">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 xml:space="preserve">Педагоги вчаться використовувати формувальне оцінювання як інструмент підтримки динаміки навчання, а не лише фіксації помилок. </w:t>
      </w:r>
    </w:p>
    <w:p w14:paraId="6C412079" w14:textId="204AB96D" w:rsidR="005E16CB" w:rsidRPr="005E16CB" w:rsidRDefault="005E16CB" w:rsidP="005E16CB">
      <w:pPr>
        <w:spacing w:line="240" w:lineRule="auto"/>
        <w:ind w:firstLine="42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4.2. </w:t>
      </w:r>
      <w:r>
        <w:rPr>
          <w:rFonts w:ascii="Times New Roman" w:hAnsi="Times New Roman" w:cs="Times New Roman"/>
          <w:b/>
          <w:bCs/>
          <w:sz w:val="28"/>
          <w:szCs w:val="28"/>
        </w:rPr>
        <w:t>Кар’єрне консультування та формування soft skills ліцеїста</w:t>
      </w:r>
      <w:r>
        <w:rPr>
          <w:rFonts w:ascii="Times New Roman" w:eastAsia="Times New Roman" w:hAnsi="Times New Roman" w:cs="Times New Roman"/>
          <w:b/>
          <w:bCs/>
          <w:sz w:val="28"/>
          <w:szCs w:val="28"/>
        </w:rPr>
        <w:t>, врахування регіонального компоненту: економіка Закарпаття</w:t>
      </w:r>
    </w:p>
    <w:p w14:paraId="4A1CE365" w14:textId="2E682430" w:rsidR="00E54AC5" w:rsidRDefault="00E54AC5" w:rsidP="00DD14C5">
      <w:pPr>
        <w:spacing w:line="240" w:lineRule="auto"/>
        <w:ind w:firstLine="425"/>
        <w:jc w:val="both"/>
        <w:rPr>
          <w:rFonts w:ascii="Times New Roman" w:hAnsi="Times New Roman" w:cs="Times New Roman"/>
          <w:sz w:val="28"/>
          <w:szCs w:val="28"/>
        </w:rPr>
      </w:pPr>
      <w:r w:rsidRPr="00E54AC5">
        <w:rPr>
          <w:rFonts w:ascii="Times New Roman" w:hAnsi="Times New Roman" w:cs="Times New Roman"/>
          <w:sz w:val="28"/>
          <w:szCs w:val="28"/>
        </w:rPr>
        <w:t>Модуль також включає методики кар’єрного коучингу: вчитель допомагає учню скласти короткостроковий та довгостроковий кар’єрний план, спираючись на аналіз власних здібностей та потреб громади. Окремо розглядається подолання освітніх втрат через діагностичні інструменти та індивідуальні освітні траєкторії.   </w:t>
      </w:r>
    </w:p>
    <w:p w14:paraId="5CC64DB9" w14:textId="226EA45C" w:rsidR="005E16CB" w:rsidRPr="00BA32FA" w:rsidRDefault="008B6F52" w:rsidP="008B6F52">
      <w:pPr>
        <w:tabs>
          <w:tab w:val="left" w:pos="426"/>
        </w:tabs>
        <w:spacing w:after="240" w:line="240" w:lineRule="auto"/>
        <w:jc w:val="both"/>
        <w:rPr>
          <w:rFonts w:ascii="Times New Roman" w:eastAsia="Times New Roman" w:hAnsi="Times New Roman" w:cs="Times New Roman"/>
          <w:sz w:val="28"/>
          <w:szCs w:val="28"/>
          <w:lang w:eastAsia="uk-UA"/>
        </w:rPr>
      </w:pPr>
      <w:bookmarkStart w:id="12" w:name="_Hlk228353693"/>
      <w:r>
        <w:rPr>
          <w:rFonts w:ascii="Times New Roman" w:eastAsia="Times New Roman" w:hAnsi="Times New Roman" w:cs="Times New Roman"/>
          <w:sz w:val="28"/>
          <w:szCs w:val="28"/>
          <w:lang w:eastAsia="uk-UA"/>
        </w:rPr>
        <w:tab/>
      </w:r>
      <w:r w:rsidR="005E16CB" w:rsidRPr="00510FA3">
        <w:rPr>
          <w:rFonts w:ascii="Times New Roman" w:eastAsia="Times New Roman" w:hAnsi="Times New Roman" w:cs="Times New Roman"/>
          <w:sz w:val="28"/>
          <w:szCs w:val="28"/>
          <w:lang w:eastAsia="uk-UA"/>
        </w:rPr>
        <w:t xml:space="preserve">Стратегічне бачення ролі кар’єрного освітнього радника в супроводі здобувачів освіти. Профорієнтація у викладанні предметів та курсів </w:t>
      </w:r>
      <w:r w:rsidR="005E16CB">
        <w:rPr>
          <w:rFonts w:ascii="Times New Roman" w:eastAsia="Times New Roman" w:hAnsi="Times New Roman" w:cs="Times New Roman"/>
          <w:sz w:val="28"/>
          <w:szCs w:val="28"/>
          <w:lang w:eastAsia="uk-UA"/>
        </w:rPr>
        <w:t xml:space="preserve">технологічної </w:t>
      </w:r>
      <w:r w:rsidR="005E16CB" w:rsidRPr="00510FA3">
        <w:rPr>
          <w:rFonts w:ascii="Times New Roman" w:eastAsia="Times New Roman" w:hAnsi="Times New Roman" w:cs="Times New Roman"/>
          <w:sz w:val="28"/>
          <w:szCs w:val="28"/>
          <w:lang w:eastAsia="uk-UA"/>
        </w:rPr>
        <w:t>освітньої галузі. Роль учителя в кар’єрному консультуванні. Побудова індивідуальних освітніх траєкторій учнів.</w:t>
      </w:r>
    </w:p>
    <w:p w14:paraId="4AA2A5FA" w14:textId="3774E940" w:rsidR="005E16CB" w:rsidRPr="00E54AC5" w:rsidRDefault="005E16CB" w:rsidP="005E16CB">
      <w:pPr>
        <w:spacing w:line="240" w:lineRule="auto"/>
        <w:ind w:firstLine="425"/>
        <w:jc w:val="both"/>
        <w:rPr>
          <w:rFonts w:ascii="Times New Roman" w:hAnsi="Times New Roman" w:cs="Times New Roman"/>
          <w:sz w:val="28"/>
          <w:szCs w:val="28"/>
        </w:rPr>
      </w:pPr>
      <w:r w:rsidRPr="00BA32FA">
        <w:rPr>
          <w:rFonts w:ascii="Times New Roman" w:eastAsia="Times New Roman" w:hAnsi="Times New Roman" w:cs="Times New Roman"/>
          <w:sz w:val="28"/>
          <w:szCs w:val="28"/>
          <w:lang w:eastAsia="uk-UA"/>
        </w:rPr>
        <w:t xml:space="preserve">Кар’єрне консультування інтегрується безпосередньо у зміст уроків. Учитель </w:t>
      </w:r>
      <w:r>
        <w:rPr>
          <w:rFonts w:ascii="Times New Roman" w:eastAsia="Times New Roman" w:hAnsi="Times New Roman" w:cs="Times New Roman"/>
          <w:sz w:val="28"/>
          <w:szCs w:val="28"/>
          <w:lang w:eastAsia="uk-UA"/>
        </w:rPr>
        <w:t>технологій</w:t>
      </w:r>
      <w:r w:rsidRPr="00BA32FA">
        <w:rPr>
          <w:rFonts w:ascii="Times New Roman" w:eastAsia="Times New Roman" w:hAnsi="Times New Roman" w:cs="Times New Roman"/>
          <w:sz w:val="28"/>
          <w:szCs w:val="28"/>
          <w:lang w:eastAsia="uk-UA"/>
        </w:rPr>
        <w:t xml:space="preserve"> має допомогти учневі побачити зв’язок між шкільним предметом та майбутньою професією. У процесі навчання вчителі розробляють сценарії уроків-конференцій чи зустрічей із фахівцями високотехнологічних галузей, що сприяє свідомому вибору STEM-кар’єри</w:t>
      </w:r>
      <w:bookmarkEnd w:id="12"/>
      <w:r w:rsidRPr="00BA32FA">
        <w:rPr>
          <w:rFonts w:ascii="Times New Roman" w:eastAsia="Times New Roman" w:hAnsi="Times New Roman" w:cs="Times New Roman"/>
          <w:sz w:val="28"/>
          <w:szCs w:val="28"/>
          <w:lang w:eastAsia="uk-UA"/>
        </w:rPr>
        <w:t>.</w:t>
      </w:r>
    </w:p>
    <w:p w14:paraId="0C5A5233" w14:textId="77777777" w:rsidR="00BF7B87" w:rsidRPr="00A170AC" w:rsidRDefault="00BF7B87" w:rsidP="00BF7B87">
      <w:pPr>
        <w:tabs>
          <w:tab w:val="left" w:pos="6946"/>
        </w:tabs>
        <w:spacing w:before="420" w:after="120" w:line="240" w:lineRule="auto"/>
        <w:ind w:firstLine="425"/>
        <w:jc w:val="center"/>
        <w:outlineLvl w:val="1"/>
        <w:rPr>
          <w:rFonts w:ascii="Times New Roman" w:eastAsia="Times New Roman" w:hAnsi="Times New Roman" w:cs="Times New Roman"/>
          <w:b/>
          <w:bCs/>
          <w:sz w:val="28"/>
          <w:szCs w:val="28"/>
          <w:lang w:eastAsia="uk-UA"/>
        </w:rPr>
      </w:pPr>
      <w:bookmarkStart w:id="13" w:name="_Hlk228355579"/>
      <w:r w:rsidRPr="00A170AC">
        <w:rPr>
          <w:rFonts w:ascii="Times New Roman" w:eastAsia="Times New Roman" w:hAnsi="Times New Roman" w:cs="Times New Roman"/>
          <w:b/>
          <w:bCs/>
          <w:sz w:val="28"/>
          <w:szCs w:val="28"/>
          <w:lang w:eastAsia="uk-UA"/>
        </w:rPr>
        <w:t>Орієнтовний перелік практичних завдань</w:t>
      </w:r>
    </w:p>
    <w:p w14:paraId="78ABCA38" w14:textId="77777777" w:rsidR="00FB6AB3" w:rsidRPr="00FB6AB3" w:rsidRDefault="00FB6AB3" w:rsidP="00FB6AB3">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28"/>
          <w:szCs w:val="28"/>
          <w:lang w:eastAsia="uk-UA"/>
        </w:rPr>
      </w:pPr>
      <w:r w:rsidRPr="00A170AC">
        <w:rPr>
          <w:rFonts w:ascii="Times New Roman" w:eastAsia="Times New Roman" w:hAnsi="Times New Roman" w:cs="Times New Roman"/>
          <w:b/>
          <w:bCs/>
          <w:sz w:val="28"/>
          <w:szCs w:val="28"/>
          <w:lang w:eastAsia="uk-UA"/>
        </w:rPr>
        <w:t>Проектування фрагмента робочої програми:</w:t>
      </w:r>
      <w:r w:rsidRPr="00A170AC">
        <w:rPr>
          <w:rFonts w:ascii="Times New Roman" w:eastAsia="Times New Roman" w:hAnsi="Times New Roman" w:cs="Times New Roman"/>
          <w:sz w:val="28"/>
          <w:szCs w:val="28"/>
          <w:lang w:eastAsia="uk-UA"/>
        </w:rPr>
        <w:t xml:space="preserve"> Оберіть одну модельну програму та розробіть зміст одного розділу для академічного профілю, визначивши результати навчання</w:t>
      </w:r>
      <w:r>
        <w:rPr>
          <w:rFonts w:ascii="Times New Roman" w:eastAsia="Times New Roman" w:hAnsi="Times New Roman" w:cs="Times New Roman"/>
          <w:sz w:val="28"/>
          <w:szCs w:val="28"/>
          <w:lang w:eastAsia="uk-UA"/>
        </w:rPr>
        <w:t xml:space="preserve"> </w:t>
      </w:r>
      <w:r w:rsidR="00BF7B87" w:rsidRPr="00FB6AB3">
        <w:rPr>
          <w:rFonts w:ascii="Times New Roman" w:hAnsi="Times New Roman" w:cs="Times New Roman"/>
          <w:sz w:val="28"/>
          <w:szCs w:val="28"/>
        </w:rPr>
        <w:t>для конкретного профілю (наприклад, інженерного чи художньо-технологічного) з обґрунтуванням вибору міжгалузевих зв’язків.</w:t>
      </w:r>
    </w:p>
    <w:p w14:paraId="70E2484D" w14:textId="6B0CA7DF" w:rsidR="00FB6AB3" w:rsidRPr="00FB6AB3" w:rsidRDefault="00BF7B87" w:rsidP="00FB6AB3">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28"/>
          <w:szCs w:val="28"/>
          <w:lang w:eastAsia="uk-UA"/>
        </w:rPr>
      </w:pPr>
      <w:r w:rsidRPr="00FB6AB3">
        <w:rPr>
          <w:rFonts w:ascii="Times New Roman" w:hAnsi="Times New Roman" w:cs="Times New Roman"/>
          <w:sz w:val="28"/>
          <w:szCs w:val="28"/>
        </w:rPr>
        <w:t xml:space="preserve">Розробка структури короткострокового курсу або модуля за вибором, який доповнює базову програму (наприклад, </w:t>
      </w:r>
      <w:r w:rsidR="00BD3378">
        <w:rPr>
          <w:rFonts w:ascii="Times New Roman" w:hAnsi="Times New Roman" w:cs="Times New Roman"/>
          <w:sz w:val="28"/>
          <w:szCs w:val="28"/>
        </w:rPr>
        <w:t>«</w:t>
      </w:r>
      <w:r w:rsidRPr="00FB6AB3">
        <w:rPr>
          <w:rFonts w:ascii="Times New Roman" w:hAnsi="Times New Roman" w:cs="Times New Roman"/>
          <w:sz w:val="28"/>
          <w:szCs w:val="28"/>
        </w:rPr>
        <w:t>Етнодизайн</w:t>
      </w:r>
      <w:r w:rsidR="00BD3378">
        <w:rPr>
          <w:rFonts w:ascii="Times New Roman" w:hAnsi="Times New Roman" w:cs="Times New Roman"/>
          <w:sz w:val="28"/>
          <w:szCs w:val="28"/>
        </w:rPr>
        <w:t>»</w:t>
      </w:r>
      <w:r w:rsidRPr="00FB6AB3">
        <w:rPr>
          <w:rFonts w:ascii="Times New Roman" w:hAnsi="Times New Roman" w:cs="Times New Roman"/>
          <w:sz w:val="28"/>
          <w:szCs w:val="28"/>
        </w:rPr>
        <w:t xml:space="preserve"> або </w:t>
      </w:r>
      <w:r w:rsidR="00BD3378">
        <w:rPr>
          <w:rFonts w:ascii="Times New Roman" w:hAnsi="Times New Roman" w:cs="Times New Roman"/>
          <w:sz w:val="28"/>
          <w:szCs w:val="28"/>
        </w:rPr>
        <w:t>«</w:t>
      </w:r>
      <w:r w:rsidRPr="00FB6AB3">
        <w:rPr>
          <w:rFonts w:ascii="Times New Roman" w:hAnsi="Times New Roman" w:cs="Times New Roman"/>
          <w:sz w:val="28"/>
          <w:szCs w:val="28"/>
        </w:rPr>
        <w:t>Технології Smart-Home</w:t>
      </w:r>
      <w:r w:rsidR="00BD3378">
        <w:rPr>
          <w:rFonts w:ascii="Times New Roman" w:hAnsi="Times New Roman" w:cs="Times New Roman"/>
          <w:sz w:val="28"/>
          <w:szCs w:val="28"/>
        </w:rPr>
        <w:t>»</w:t>
      </w:r>
      <w:r w:rsidRPr="00FB6AB3">
        <w:rPr>
          <w:rFonts w:ascii="Times New Roman" w:hAnsi="Times New Roman" w:cs="Times New Roman"/>
          <w:sz w:val="28"/>
          <w:szCs w:val="28"/>
        </w:rPr>
        <w:t>).</w:t>
      </w:r>
    </w:p>
    <w:p w14:paraId="477AAF20" w14:textId="72C2EDC7" w:rsidR="00FB6AB3" w:rsidRDefault="00BF7B87" w:rsidP="00FB6AB3">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28"/>
          <w:szCs w:val="28"/>
          <w:lang w:eastAsia="uk-UA"/>
        </w:rPr>
      </w:pPr>
      <w:r w:rsidRPr="00FB6AB3">
        <w:rPr>
          <w:rFonts w:ascii="Times New Roman" w:hAnsi="Times New Roman" w:cs="Times New Roman"/>
          <w:b/>
          <w:bCs/>
          <w:sz w:val="28"/>
          <w:szCs w:val="28"/>
        </w:rPr>
        <w:t xml:space="preserve">Workshop </w:t>
      </w:r>
      <w:r w:rsidR="00BD3378">
        <w:rPr>
          <w:rFonts w:ascii="Times New Roman" w:hAnsi="Times New Roman" w:cs="Times New Roman"/>
          <w:b/>
          <w:bCs/>
          <w:sz w:val="28"/>
          <w:szCs w:val="28"/>
        </w:rPr>
        <w:t>«</w:t>
      </w:r>
      <w:r w:rsidRPr="00FB6AB3">
        <w:rPr>
          <w:rFonts w:ascii="Times New Roman" w:hAnsi="Times New Roman" w:cs="Times New Roman"/>
          <w:b/>
          <w:bCs/>
          <w:sz w:val="28"/>
          <w:szCs w:val="28"/>
        </w:rPr>
        <w:t>Від ідеї до MVP</w:t>
      </w:r>
      <w:r w:rsidR="00BD3378">
        <w:rPr>
          <w:rFonts w:ascii="Times New Roman" w:hAnsi="Times New Roman" w:cs="Times New Roman"/>
          <w:b/>
          <w:bCs/>
          <w:sz w:val="28"/>
          <w:szCs w:val="28"/>
        </w:rPr>
        <w:t>»</w:t>
      </w:r>
      <w:r w:rsidRPr="00FB6AB3">
        <w:rPr>
          <w:rFonts w:ascii="Times New Roman" w:hAnsi="Times New Roman" w:cs="Times New Roman"/>
          <w:b/>
          <w:bCs/>
          <w:sz w:val="28"/>
          <w:szCs w:val="28"/>
        </w:rPr>
        <w:t>.</w:t>
      </w:r>
      <w:r w:rsidRPr="00FB6AB3">
        <w:rPr>
          <w:rFonts w:ascii="Times New Roman" w:hAnsi="Times New Roman" w:cs="Times New Roman"/>
          <w:sz w:val="28"/>
          <w:szCs w:val="28"/>
        </w:rPr>
        <w:t xml:space="preserve"> Створення дорожньої карти учнівського стартап-проєкту на основі модельної програми: від аналізу ринку (дизайну) до презентації прототипу.</w:t>
      </w:r>
    </w:p>
    <w:p w14:paraId="7E1027AA" w14:textId="7B319A64" w:rsidR="00FB6AB3" w:rsidRDefault="00BF7B87" w:rsidP="00FB6AB3">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32"/>
          <w:szCs w:val="32"/>
          <w:lang w:eastAsia="uk-UA"/>
        </w:rPr>
      </w:pPr>
      <w:r w:rsidRPr="00FB6AB3">
        <w:rPr>
          <w:rFonts w:ascii="Times New Roman" w:eastAsia="Times New Roman" w:hAnsi="Times New Roman" w:cs="Times New Roman"/>
          <w:b/>
          <w:bCs/>
          <w:sz w:val="28"/>
          <w:szCs w:val="28"/>
          <w:lang w:eastAsia="uk-UA"/>
        </w:rPr>
        <w:lastRenderedPageBreak/>
        <w:t>Методичний кейс.</w:t>
      </w:r>
      <w:r w:rsidRPr="00FB6AB3">
        <w:rPr>
          <w:rFonts w:ascii="Times New Roman" w:eastAsia="Times New Roman" w:hAnsi="Times New Roman" w:cs="Times New Roman"/>
          <w:sz w:val="28"/>
          <w:szCs w:val="28"/>
          <w:lang w:eastAsia="uk-UA"/>
        </w:rPr>
        <w:t xml:space="preserve"> Порівняльний аналіз викладання однієї теми (наприклад, </w:t>
      </w:r>
      <w:r w:rsidR="00BD3378">
        <w:rPr>
          <w:rFonts w:ascii="Times New Roman" w:eastAsia="Times New Roman" w:hAnsi="Times New Roman" w:cs="Times New Roman"/>
          <w:sz w:val="28"/>
          <w:szCs w:val="28"/>
          <w:lang w:eastAsia="uk-UA"/>
        </w:rPr>
        <w:t>«</w:t>
      </w:r>
      <w:r w:rsidRPr="00FB6AB3">
        <w:rPr>
          <w:rFonts w:ascii="Times New Roman" w:eastAsia="Times New Roman" w:hAnsi="Times New Roman" w:cs="Times New Roman"/>
          <w:sz w:val="28"/>
          <w:szCs w:val="28"/>
          <w:lang w:eastAsia="uk-UA"/>
        </w:rPr>
        <w:t>Матеріалознавство</w:t>
      </w:r>
      <w:r w:rsidR="00BD3378">
        <w:rPr>
          <w:rFonts w:ascii="Times New Roman" w:eastAsia="Times New Roman" w:hAnsi="Times New Roman" w:cs="Times New Roman"/>
          <w:sz w:val="28"/>
          <w:szCs w:val="28"/>
          <w:lang w:eastAsia="uk-UA"/>
        </w:rPr>
        <w:t>»</w:t>
      </w:r>
      <w:r w:rsidRPr="00FB6AB3">
        <w:rPr>
          <w:rFonts w:ascii="Times New Roman" w:eastAsia="Times New Roman" w:hAnsi="Times New Roman" w:cs="Times New Roman"/>
          <w:sz w:val="28"/>
          <w:szCs w:val="28"/>
          <w:lang w:eastAsia="uk-UA"/>
        </w:rPr>
        <w:t>) на базовому та поглибленому рівнях: підбір різних методів та обладнання.</w:t>
      </w:r>
    </w:p>
    <w:p w14:paraId="34B9736F" w14:textId="77777777" w:rsidR="00FB6AB3" w:rsidRDefault="00BF7B87" w:rsidP="00FB6AB3">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36"/>
          <w:szCs w:val="36"/>
          <w:lang w:eastAsia="uk-UA"/>
        </w:rPr>
      </w:pPr>
      <w:r w:rsidRPr="00BF7B87">
        <w:rPr>
          <w:rFonts w:ascii="Times New Roman" w:eastAsia="Times New Roman" w:hAnsi="Times New Roman" w:cs="Times New Roman"/>
          <w:b/>
          <w:bCs/>
          <w:sz w:val="28"/>
          <w:szCs w:val="28"/>
          <w:lang w:eastAsia="uk-UA"/>
        </w:rPr>
        <w:t>Алгоритмізація в Arduino.</w:t>
      </w:r>
      <w:r w:rsidRPr="00BF7B87">
        <w:rPr>
          <w:rFonts w:ascii="Times New Roman" w:eastAsia="Times New Roman" w:hAnsi="Times New Roman" w:cs="Times New Roman"/>
          <w:sz w:val="28"/>
          <w:szCs w:val="28"/>
          <w:lang w:eastAsia="uk-UA"/>
        </w:rPr>
        <w:t xml:space="preserve"> Складання схеми автоматизації (наприклад, датчик вологості для автоматичного поливу) в симуляторі та написання базового коду.</w:t>
      </w:r>
    </w:p>
    <w:p w14:paraId="7D15324C" w14:textId="77777777" w:rsidR="00441ACC" w:rsidRDefault="00BF7B87" w:rsidP="00441ACC">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40"/>
          <w:szCs w:val="40"/>
          <w:lang w:eastAsia="uk-UA"/>
        </w:rPr>
      </w:pPr>
      <w:r w:rsidRPr="00BF7B87">
        <w:rPr>
          <w:rFonts w:ascii="Times New Roman" w:eastAsia="Times New Roman" w:hAnsi="Times New Roman" w:cs="Times New Roman"/>
          <w:sz w:val="28"/>
          <w:szCs w:val="28"/>
          <w:lang w:eastAsia="uk-UA"/>
        </w:rPr>
        <w:t>Створення критеріїв оцінювання для комплексного проєкту за чотирма групами результатів (від знання до ставлення). Розробка чек-листів для самооцінювання учнів.</w:t>
      </w:r>
    </w:p>
    <w:p w14:paraId="6CB4AF3B" w14:textId="11AB7F45" w:rsidR="00BF7B87" w:rsidRPr="00BF7B87" w:rsidRDefault="00BF7B87" w:rsidP="00441ACC">
      <w:pPr>
        <w:numPr>
          <w:ilvl w:val="0"/>
          <w:numId w:val="9"/>
        </w:numPr>
        <w:tabs>
          <w:tab w:val="clear" w:pos="720"/>
          <w:tab w:val="num" w:pos="426"/>
          <w:tab w:val="left" w:pos="993"/>
        </w:tabs>
        <w:spacing w:before="120" w:after="120" w:line="240" w:lineRule="auto"/>
        <w:ind w:left="0" w:firstLine="426"/>
        <w:jc w:val="both"/>
        <w:rPr>
          <w:rFonts w:ascii="Times New Roman" w:eastAsia="Times New Roman" w:hAnsi="Times New Roman" w:cs="Times New Roman"/>
          <w:sz w:val="40"/>
          <w:szCs w:val="40"/>
          <w:lang w:eastAsia="uk-UA"/>
        </w:rPr>
      </w:pPr>
      <w:r w:rsidRPr="00BF7B87">
        <w:rPr>
          <w:rFonts w:ascii="Times New Roman" w:eastAsia="Times New Roman" w:hAnsi="Times New Roman" w:cs="Times New Roman"/>
          <w:b/>
          <w:bCs/>
          <w:sz w:val="28"/>
          <w:szCs w:val="28"/>
          <w:lang w:eastAsia="uk-UA"/>
        </w:rPr>
        <w:t xml:space="preserve">Проєкт </w:t>
      </w:r>
      <w:r w:rsidR="00BD3378">
        <w:rPr>
          <w:rFonts w:ascii="Times New Roman" w:eastAsia="Times New Roman" w:hAnsi="Times New Roman" w:cs="Times New Roman"/>
          <w:b/>
          <w:bCs/>
          <w:sz w:val="28"/>
          <w:szCs w:val="28"/>
          <w:lang w:eastAsia="uk-UA"/>
        </w:rPr>
        <w:t>«</w:t>
      </w:r>
      <w:r w:rsidR="008B6F52">
        <w:rPr>
          <w:rFonts w:ascii="Times New Roman" w:eastAsia="Times New Roman" w:hAnsi="Times New Roman" w:cs="Times New Roman"/>
          <w:b/>
          <w:bCs/>
          <w:sz w:val="28"/>
          <w:szCs w:val="28"/>
          <w:lang w:eastAsia="uk-UA"/>
        </w:rPr>
        <w:t>Регіональний</w:t>
      </w:r>
      <w:r w:rsidRPr="00BF7B87">
        <w:rPr>
          <w:rFonts w:ascii="Times New Roman" w:eastAsia="Times New Roman" w:hAnsi="Times New Roman" w:cs="Times New Roman"/>
          <w:b/>
          <w:bCs/>
          <w:sz w:val="28"/>
          <w:szCs w:val="28"/>
          <w:lang w:eastAsia="uk-UA"/>
        </w:rPr>
        <w:t xml:space="preserve"> кластер</w:t>
      </w:r>
      <w:r w:rsidR="00BD3378">
        <w:rPr>
          <w:rFonts w:ascii="Times New Roman" w:eastAsia="Times New Roman" w:hAnsi="Times New Roman" w:cs="Times New Roman"/>
          <w:b/>
          <w:bCs/>
          <w:sz w:val="28"/>
          <w:szCs w:val="28"/>
          <w:lang w:eastAsia="uk-UA"/>
        </w:rPr>
        <w:t>»</w:t>
      </w:r>
      <w:r w:rsidRPr="00BF7B87">
        <w:rPr>
          <w:rFonts w:ascii="Times New Roman" w:eastAsia="Times New Roman" w:hAnsi="Times New Roman" w:cs="Times New Roman"/>
          <w:b/>
          <w:bCs/>
          <w:sz w:val="28"/>
          <w:szCs w:val="28"/>
          <w:lang w:eastAsia="uk-UA"/>
        </w:rPr>
        <w:t>.</w:t>
      </w:r>
      <w:r w:rsidRPr="00BF7B87">
        <w:rPr>
          <w:rFonts w:ascii="Times New Roman" w:eastAsia="Times New Roman" w:hAnsi="Times New Roman" w:cs="Times New Roman"/>
          <w:sz w:val="28"/>
          <w:szCs w:val="28"/>
          <w:lang w:eastAsia="uk-UA"/>
        </w:rPr>
        <w:t xml:space="preserve"> Кейс-метод: розробка ідеї учнівського бізнесу, що враховує локальний контекст (туризм, деревообробка, виноробство чи IT-сектор регіону</w:t>
      </w:r>
      <w:r w:rsidR="008B6F52">
        <w:rPr>
          <w:rFonts w:ascii="Times New Roman" w:eastAsia="Times New Roman" w:hAnsi="Times New Roman" w:cs="Times New Roman"/>
          <w:sz w:val="28"/>
          <w:szCs w:val="28"/>
          <w:lang w:eastAsia="uk-UA"/>
        </w:rPr>
        <w:t>, де проживає педагог</w:t>
      </w:r>
      <w:r w:rsidRPr="00BF7B87">
        <w:rPr>
          <w:rFonts w:ascii="Times New Roman" w:eastAsia="Times New Roman" w:hAnsi="Times New Roman" w:cs="Times New Roman"/>
          <w:sz w:val="28"/>
          <w:szCs w:val="28"/>
          <w:lang w:eastAsia="uk-UA"/>
        </w:rPr>
        <w:t>) та опис необхідних soft skills для його реалізації.</w:t>
      </w:r>
    </w:p>
    <w:p w14:paraId="6B391246" w14:textId="77777777" w:rsidR="00BF7B87" w:rsidRPr="00A170AC" w:rsidRDefault="00BF7B87" w:rsidP="00BF7B87">
      <w:pPr>
        <w:tabs>
          <w:tab w:val="num" w:pos="426"/>
          <w:tab w:val="left" w:pos="993"/>
        </w:tabs>
        <w:spacing w:after="0" w:line="240" w:lineRule="auto"/>
        <w:ind w:firstLine="426"/>
        <w:jc w:val="center"/>
        <w:outlineLvl w:val="1"/>
        <w:rPr>
          <w:rFonts w:ascii="Times New Roman" w:eastAsia="Times New Roman" w:hAnsi="Times New Roman" w:cs="Times New Roman"/>
          <w:b/>
          <w:bCs/>
          <w:sz w:val="28"/>
          <w:szCs w:val="28"/>
          <w:lang w:eastAsia="uk-UA"/>
        </w:rPr>
      </w:pPr>
      <w:r w:rsidRPr="00A170AC">
        <w:rPr>
          <w:rFonts w:ascii="Times New Roman" w:eastAsia="Times New Roman" w:hAnsi="Times New Roman" w:cs="Times New Roman"/>
          <w:b/>
          <w:bCs/>
          <w:sz w:val="28"/>
          <w:szCs w:val="28"/>
          <w:lang w:eastAsia="uk-UA"/>
        </w:rPr>
        <w:t>Вимоги до самостійної роботи</w:t>
      </w:r>
    </w:p>
    <w:p w14:paraId="077EE6AB" w14:textId="1DD8A2FA" w:rsidR="00BF7B87" w:rsidRPr="00A170AC" w:rsidRDefault="00BF7B87" w:rsidP="00BF7B87">
      <w:pPr>
        <w:tabs>
          <w:tab w:val="num" w:pos="426"/>
          <w:tab w:val="left" w:pos="993"/>
        </w:tabs>
        <w:spacing w:after="0" w:line="240" w:lineRule="auto"/>
        <w:ind w:firstLine="426"/>
        <w:jc w:val="both"/>
        <w:rPr>
          <w:rFonts w:ascii="Times New Roman" w:eastAsia="Times New Roman" w:hAnsi="Times New Roman" w:cs="Times New Roman"/>
          <w:sz w:val="28"/>
          <w:szCs w:val="28"/>
          <w:lang w:eastAsia="uk-UA"/>
        </w:rPr>
      </w:pPr>
      <w:r w:rsidRPr="00A170AC">
        <w:rPr>
          <w:rFonts w:ascii="Times New Roman" w:eastAsia="Times New Roman" w:hAnsi="Times New Roman" w:cs="Times New Roman"/>
          <w:sz w:val="28"/>
          <w:szCs w:val="28"/>
          <w:lang w:eastAsia="uk-UA"/>
        </w:rPr>
        <w:t>Самостійна робота (</w:t>
      </w:r>
      <w:r w:rsidR="008B6F52">
        <w:rPr>
          <w:rFonts w:ascii="Times New Roman" w:eastAsia="Times New Roman" w:hAnsi="Times New Roman" w:cs="Times New Roman"/>
          <w:sz w:val="28"/>
          <w:szCs w:val="28"/>
          <w:lang w:eastAsia="uk-UA"/>
        </w:rPr>
        <w:t>4</w:t>
      </w:r>
      <w:r w:rsidRPr="00A170AC">
        <w:rPr>
          <w:rFonts w:ascii="Times New Roman" w:eastAsia="Times New Roman" w:hAnsi="Times New Roman" w:cs="Times New Roman"/>
          <w:sz w:val="28"/>
          <w:szCs w:val="28"/>
          <w:lang w:eastAsia="uk-UA"/>
        </w:rPr>
        <w:t xml:space="preserve"> годин) передбачає поглиблене вивчення нормативних документів та опрацювання додаткової літератури.   </w:t>
      </w:r>
    </w:p>
    <w:p w14:paraId="2A63DC81" w14:textId="77777777" w:rsidR="00BF7B87" w:rsidRPr="00A170AC" w:rsidRDefault="00BF7B87" w:rsidP="008B6F52">
      <w:pPr>
        <w:tabs>
          <w:tab w:val="left" w:pos="993"/>
        </w:tabs>
        <w:spacing w:after="0" w:line="240" w:lineRule="auto"/>
        <w:ind w:firstLine="426"/>
        <w:jc w:val="both"/>
        <w:rPr>
          <w:rFonts w:ascii="Times New Roman" w:eastAsia="Times New Roman" w:hAnsi="Times New Roman" w:cs="Times New Roman"/>
          <w:sz w:val="28"/>
          <w:szCs w:val="28"/>
          <w:lang w:eastAsia="uk-UA"/>
        </w:rPr>
      </w:pPr>
      <w:r w:rsidRPr="00A170AC">
        <w:rPr>
          <w:rFonts w:ascii="Times New Roman" w:eastAsia="Times New Roman" w:hAnsi="Times New Roman" w:cs="Times New Roman"/>
          <w:sz w:val="28"/>
          <w:szCs w:val="28"/>
          <w:lang w:eastAsia="uk-UA"/>
        </w:rPr>
        <w:t>Аналіз порівняльних таблиць Стандарту базової та профільної освіти.</w:t>
      </w:r>
    </w:p>
    <w:p w14:paraId="540F050C" w14:textId="77777777" w:rsidR="00BF7B87" w:rsidRPr="00A170AC" w:rsidRDefault="00BF7B87" w:rsidP="008B6F52">
      <w:pPr>
        <w:tabs>
          <w:tab w:val="left" w:pos="993"/>
        </w:tabs>
        <w:spacing w:after="0" w:line="240" w:lineRule="auto"/>
        <w:ind w:firstLine="426"/>
        <w:jc w:val="both"/>
        <w:rPr>
          <w:rFonts w:ascii="Times New Roman" w:eastAsia="Times New Roman" w:hAnsi="Times New Roman" w:cs="Times New Roman"/>
          <w:sz w:val="28"/>
          <w:szCs w:val="28"/>
          <w:lang w:eastAsia="uk-UA"/>
        </w:rPr>
      </w:pPr>
      <w:r w:rsidRPr="00A170AC">
        <w:rPr>
          <w:rFonts w:ascii="Times New Roman" w:eastAsia="Times New Roman" w:hAnsi="Times New Roman" w:cs="Times New Roman"/>
          <w:sz w:val="28"/>
          <w:szCs w:val="28"/>
          <w:lang w:eastAsia="uk-UA"/>
        </w:rPr>
        <w:t>Перегляд вебінарів МОН щодо впровадження пілотних проектів у 10-х класах.</w:t>
      </w:r>
    </w:p>
    <w:p w14:paraId="5F418270" w14:textId="1AC43BC7" w:rsidR="00BF7B87" w:rsidRPr="00A170AC" w:rsidRDefault="00BF7B87" w:rsidP="008B6F52">
      <w:pPr>
        <w:tabs>
          <w:tab w:val="left" w:pos="993"/>
        </w:tabs>
        <w:spacing w:after="0" w:line="240" w:lineRule="auto"/>
        <w:ind w:firstLine="426"/>
        <w:jc w:val="both"/>
        <w:rPr>
          <w:rFonts w:ascii="Times New Roman" w:eastAsia="Times New Roman" w:hAnsi="Times New Roman" w:cs="Times New Roman"/>
          <w:sz w:val="28"/>
          <w:szCs w:val="28"/>
          <w:lang w:eastAsia="uk-UA"/>
        </w:rPr>
      </w:pPr>
      <w:r w:rsidRPr="00A170AC">
        <w:rPr>
          <w:rFonts w:ascii="Times New Roman" w:eastAsia="Times New Roman" w:hAnsi="Times New Roman" w:cs="Times New Roman"/>
          <w:sz w:val="28"/>
          <w:szCs w:val="28"/>
          <w:lang w:eastAsia="uk-UA"/>
        </w:rPr>
        <w:t xml:space="preserve">Інструментарій оцінювання результатів навчання </w:t>
      </w:r>
      <w:r w:rsidR="00441ACC">
        <w:rPr>
          <w:rFonts w:ascii="Times New Roman" w:eastAsia="Times New Roman" w:hAnsi="Times New Roman" w:cs="Times New Roman"/>
          <w:sz w:val="28"/>
          <w:szCs w:val="28"/>
          <w:lang w:eastAsia="uk-UA"/>
        </w:rPr>
        <w:t>технологій</w:t>
      </w:r>
      <w:r w:rsidRPr="00A170AC">
        <w:rPr>
          <w:rFonts w:ascii="Times New Roman" w:eastAsia="Times New Roman" w:hAnsi="Times New Roman" w:cs="Times New Roman"/>
          <w:sz w:val="28"/>
          <w:szCs w:val="28"/>
          <w:lang w:eastAsia="uk-UA"/>
        </w:rPr>
        <w:t xml:space="preserve"> здобувачів профільної середньої освіти</w:t>
      </w:r>
    </w:p>
    <w:bookmarkEnd w:id="13"/>
    <w:p w14:paraId="6CB11F69" w14:textId="77777777" w:rsidR="00270576" w:rsidRDefault="00270576" w:rsidP="00E54AC5">
      <w:pPr>
        <w:ind w:firstLine="425"/>
        <w:jc w:val="center"/>
        <w:rPr>
          <w:rFonts w:ascii="Times New Roman" w:hAnsi="Times New Roman" w:cs="Times New Roman"/>
          <w:b/>
          <w:bCs/>
          <w:sz w:val="28"/>
          <w:szCs w:val="28"/>
        </w:rPr>
      </w:pPr>
    </w:p>
    <w:p w14:paraId="3FFC6678" w14:textId="77777777" w:rsidR="00DD14C5" w:rsidRDefault="00DD14C5" w:rsidP="00E54AC5">
      <w:pPr>
        <w:ind w:firstLine="425"/>
        <w:jc w:val="center"/>
        <w:rPr>
          <w:rFonts w:ascii="Times New Roman" w:hAnsi="Times New Roman" w:cs="Times New Roman"/>
          <w:b/>
          <w:bCs/>
          <w:sz w:val="28"/>
          <w:szCs w:val="28"/>
        </w:rPr>
      </w:pPr>
    </w:p>
    <w:p w14:paraId="76CDD6BD" w14:textId="77777777" w:rsidR="00270576" w:rsidRPr="00DC4BFC" w:rsidRDefault="00270576" w:rsidP="00270576">
      <w:pPr>
        <w:tabs>
          <w:tab w:val="left" w:pos="2977"/>
          <w:tab w:val="left" w:pos="6946"/>
        </w:tabs>
        <w:spacing w:after="0" w:line="240" w:lineRule="auto"/>
        <w:ind w:firstLine="709"/>
        <w:jc w:val="center"/>
        <w:rPr>
          <w:rFonts w:ascii="Times New Roman" w:eastAsia="Times New Roman" w:hAnsi="Times New Roman" w:cs="Times New Roman"/>
          <w:b/>
          <w:bCs/>
          <w:sz w:val="28"/>
          <w:szCs w:val="28"/>
          <w:lang w:eastAsia="uk-UA"/>
        </w:rPr>
      </w:pPr>
      <w:r w:rsidRPr="00DC4BFC">
        <w:rPr>
          <w:rFonts w:ascii="Times New Roman" w:eastAsia="Times New Roman" w:hAnsi="Times New Roman" w:cs="Times New Roman"/>
          <w:b/>
          <w:bCs/>
          <w:sz w:val="28"/>
          <w:szCs w:val="28"/>
          <w:lang w:eastAsia="uk-UA"/>
        </w:rPr>
        <w:t>СПИСОК РЕКОМЕНДОВАНОЇ ЛІТЕРАТУРИ</w:t>
      </w:r>
    </w:p>
    <w:p w14:paraId="04CA933A" w14:textId="77777777" w:rsidR="00441ACC" w:rsidRPr="00DC4BFC" w:rsidRDefault="00441ACC" w:rsidP="00441ACC">
      <w:pPr>
        <w:tabs>
          <w:tab w:val="left" w:pos="2977"/>
          <w:tab w:val="left" w:pos="6946"/>
        </w:tabs>
        <w:spacing w:after="0" w:line="240" w:lineRule="auto"/>
        <w:ind w:firstLine="709"/>
        <w:jc w:val="center"/>
        <w:rPr>
          <w:rFonts w:ascii="Times New Roman" w:eastAsia="Times New Roman" w:hAnsi="Times New Roman" w:cs="Times New Roman"/>
          <w:b/>
          <w:bCs/>
          <w:sz w:val="28"/>
          <w:szCs w:val="28"/>
          <w:lang w:eastAsia="uk-UA"/>
        </w:rPr>
      </w:pPr>
      <w:r w:rsidRPr="00DC4BFC">
        <w:rPr>
          <w:rFonts w:ascii="Times New Roman" w:eastAsia="Times New Roman" w:hAnsi="Times New Roman" w:cs="Times New Roman"/>
          <w:b/>
          <w:bCs/>
          <w:sz w:val="28"/>
          <w:szCs w:val="28"/>
          <w:lang w:eastAsia="uk-UA"/>
        </w:rPr>
        <w:t>Нормативно-правові документи</w:t>
      </w:r>
    </w:p>
    <w:p w14:paraId="6A7EBEF5" w14:textId="77777777" w:rsidR="00441ACC" w:rsidRPr="00FD59A7"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bookmarkStart w:id="14" w:name="_Hlk224560191"/>
      <w:r w:rsidRPr="00FD59A7">
        <w:rPr>
          <w:rFonts w:ascii="Times New Roman" w:eastAsia="Times New Roman" w:hAnsi="Times New Roman" w:cs="Times New Roman"/>
          <w:sz w:val="28"/>
          <w:szCs w:val="28"/>
          <w:lang w:val="uk" w:eastAsia="uk-UA"/>
        </w:rPr>
        <w:t xml:space="preserve">Про освіту Закон України від 05 вересня 2017 року №2145-VIII (зі змінами). URL: </w:t>
      </w:r>
      <w:hyperlink r:id="rId10" w:anchor="Text">
        <w:r w:rsidRPr="00FD59A7">
          <w:rPr>
            <w:rFonts w:ascii="Times New Roman" w:eastAsia="Times New Roman" w:hAnsi="Times New Roman" w:cs="Times New Roman"/>
            <w:color w:val="0563C1"/>
            <w:sz w:val="28"/>
            <w:szCs w:val="28"/>
            <w:u w:val="single"/>
            <w:lang w:val="uk" w:eastAsia="uk-UA"/>
          </w:rPr>
          <w:t>https://zakon.rada.gov.ua/laws/show/2145-19#Text</w:t>
        </w:r>
      </w:hyperlink>
      <w:r w:rsidRPr="00FD59A7">
        <w:rPr>
          <w:rFonts w:ascii="Times New Roman" w:eastAsia="Times New Roman" w:hAnsi="Times New Roman" w:cs="Times New Roman"/>
          <w:sz w:val="28"/>
          <w:szCs w:val="28"/>
          <w:lang w:val="uk" w:eastAsia="uk-UA"/>
        </w:rPr>
        <w:t xml:space="preserve"> </w:t>
      </w:r>
      <w:bookmarkStart w:id="15" w:name="_Hlk224594709"/>
      <w:r w:rsidRPr="00FD59A7">
        <w:rPr>
          <w:rFonts w:ascii="Times New Roman" w:eastAsia="Times New Roman" w:hAnsi="Times New Roman" w:cs="Times New Roman"/>
          <w:sz w:val="28"/>
          <w:szCs w:val="28"/>
          <w:lang w:val="uk" w:eastAsia="uk-UA"/>
        </w:rPr>
        <w:t xml:space="preserve">(дата звернення: </w:t>
      </w:r>
      <w:r w:rsidRPr="00FD59A7">
        <w:rPr>
          <w:rFonts w:ascii="Times New Roman" w:eastAsia="Times New Roman" w:hAnsi="Times New Roman" w:cs="Times New Roman"/>
          <w:sz w:val="28"/>
          <w:szCs w:val="28"/>
          <w:lang w:eastAsia="uk-UA"/>
        </w:rPr>
        <w:t>04</w:t>
      </w:r>
      <w:r w:rsidRPr="00FD59A7">
        <w:rPr>
          <w:rFonts w:ascii="Times New Roman" w:eastAsia="Times New Roman" w:hAnsi="Times New Roman" w:cs="Times New Roman"/>
          <w:sz w:val="28"/>
          <w:szCs w:val="28"/>
          <w:lang w:val="uk" w:eastAsia="uk-UA"/>
        </w:rPr>
        <w:t>.0</w:t>
      </w:r>
      <w:r w:rsidRPr="00FD59A7">
        <w:rPr>
          <w:rFonts w:ascii="Times New Roman" w:eastAsia="Times New Roman" w:hAnsi="Times New Roman" w:cs="Times New Roman"/>
          <w:sz w:val="28"/>
          <w:szCs w:val="28"/>
          <w:lang w:eastAsia="uk-UA"/>
        </w:rPr>
        <w:t>3</w:t>
      </w:r>
      <w:r w:rsidRPr="00FD59A7">
        <w:rPr>
          <w:rFonts w:ascii="Times New Roman" w:eastAsia="Times New Roman" w:hAnsi="Times New Roman" w:cs="Times New Roman"/>
          <w:sz w:val="28"/>
          <w:szCs w:val="28"/>
          <w:lang w:val="uk" w:eastAsia="uk-UA"/>
        </w:rPr>
        <w:t>.202</w:t>
      </w:r>
      <w:r w:rsidRPr="00FD59A7">
        <w:rPr>
          <w:rFonts w:ascii="Times New Roman" w:eastAsia="Times New Roman" w:hAnsi="Times New Roman" w:cs="Times New Roman"/>
          <w:sz w:val="28"/>
          <w:szCs w:val="28"/>
          <w:lang w:eastAsia="uk-UA"/>
        </w:rPr>
        <w:t>6</w:t>
      </w:r>
      <w:r w:rsidRPr="00FD59A7">
        <w:rPr>
          <w:rFonts w:ascii="Times New Roman" w:eastAsia="Times New Roman" w:hAnsi="Times New Roman" w:cs="Times New Roman"/>
          <w:sz w:val="28"/>
          <w:szCs w:val="28"/>
          <w:lang w:val="uk" w:eastAsia="uk-UA"/>
        </w:rPr>
        <w:t>)</w:t>
      </w:r>
      <w:bookmarkEnd w:id="14"/>
      <w:bookmarkEnd w:id="15"/>
    </w:p>
    <w:p w14:paraId="1B70A143" w14:textId="056D0AF0" w:rsidR="00441ACC" w:rsidRPr="00DC4BFC" w:rsidRDefault="00441ACC" w:rsidP="00441ACC">
      <w:pPr>
        <w:pStyle w:val="a4"/>
        <w:numPr>
          <w:ilvl w:val="0"/>
          <w:numId w:val="14"/>
        </w:numPr>
        <w:tabs>
          <w:tab w:val="left" w:pos="2977"/>
          <w:tab w:val="left" w:pos="6946"/>
        </w:tabs>
        <w:spacing w:after="0" w:line="240" w:lineRule="auto"/>
        <w:jc w:val="both"/>
        <w:rPr>
          <w:rStyle w:val="a3"/>
          <w:rFonts w:ascii="Times New Roman" w:eastAsia="Times New Roman" w:hAnsi="Times New Roman" w:cs="Times New Roman"/>
          <w:color w:val="auto"/>
          <w:sz w:val="28"/>
          <w:szCs w:val="28"/>
          <w:u w:val="none"/>
          <w:lang w:eastAsia="uk-UA"/>
        </w:rPr>
      </w:pPr>
      <w:r w:rsidRPr="00DC4BFC">
        <w:rPr>
          <w:rFonts w:ascii="Times New Roman" w:eastAsia="Times New Roman" w:hAnsi="Times New Roman" w:cs="Times New Roman"/>
          <w:sz w:val="28"/>
          <w:szCs w:val="28"/>
          <w:lang w:eastAsia="uk-UA"/>
        </w:rPr>
        <w:t xml:space="preserve">Постанова КМУ № 851 від 25.07.2024 </w:t>
      </w:r>
      <w:r w:rsidR="00BD3378">
        <w:rPr>
          <w:rFonts w:ascii="Times New Roman" w:eastAsia="Times New Roman" w:hAnsi="Times New Roman" w:cs="Times New Roman"/>
          <w:sz w:val="28"/>
          <w:szCs w:val="28"/>
          <w:lang w:eastAsia="uk-UA"/>
        </w:rPr>
        <w:t>«</w:t>
      </w:r>
      <w:r w:rsidRPr="00DC4BFC">
        <w:rPr>
          <w:rFonts w:ascii="Times New Roman" w:eastAsia="Times New Roman" w:hAnsi="Times New Roman" w:cs="Times New Roman"/>
          <w:sz w:val="28"/>
          <w:szCs w:val="28"/>
          <w:lang w:eastAsia="uk-UA"/>
        </w:rPr>
        <w:t>Про затвердження Державного стандарту профільної середньої освіти</w:t>
      </w:r>
      <w:r w:rsidR="00BD3378">
        <w:rPr>
          <w:rFonts w:ascii="Times New Roman" w:eastAsia="Times New Roman" w:hAnsi="Times New Roman" w:cs="Times New Roman"/>
          <w:sz w:val="28"/>
          <w:szCs w:val="28"/>
          <w:lang w:eastAsia="uk-UA"/>
        </w:rPr>
        <w:t>»</w:t>
      </w:r>
      <w:r w:rsidRPr="00DC4BFC">
        <w:rPr>
          <w:rFonts w:ascii="Times New Roman" w:eastAsia="Times New Roman" w:hAnsi="Times New Roman" w:cs="Times New Roman"/>
          <w:sz w:val="28"/>
          <w:szCs w:val="28"/>
          <w:lang w:eastAsia="uk-UA"/>
        </w:rPr>
        <w:t xml:space="preserve">. URL: </w:t>
      </w:r>
      <w:hyperlink r:id="rId11" w:history="1">
        <w:r w:rsidRPr="00FD59A7">
          <w:rPr>
            <w:rStyle w:val="a3"/>
            <w:rFonts w:ascii="Times New Roman" w:eastAsia="Times New Roman" w:hAnsi="Times New Roman" w:cs="Times New Roman"/>
            <w:color w:val="4472C4" w:themeColor="accent1"/>
            <w:sz w:val="28"/>
            <w:szCs w:val="28"/>
            <w:lang w:eastAsia="uk-UA"/>
          </w:rPr>
          <w:t>https://zakon.rada.gov.ua/laws/show/851-2024-%D0%BF</w:t>
        </w:r>
      </w:hyperlink>
      <w:r w:rsidRPr="00FD59A7">
        <w:rPr>
          <w:rFonts w:ascii="Times New Roman" w:eastAsia="Times New Roman" w:hAnsi="Times New Roman" w:cs="Times New Roman"/>
          <w:sz w:val="28"/>
          <w:szCs w:val="28"/>
          <w:lang w:val="uk" w:eastAsia="uk-UA"/>
        </w:rPr>
        <w:t xml:space="preserve">(дата звернення: </w:t>
      </w:r>
      <w:r w:rsidRPr="00FD59A7">
        <w:rPr>
          <w:rFonts w:ascii="Times New Roman" w:eastAsia="Times New Roman" w:hAnsi="Times New Roman" w:cs="Times New Roman"/>
          <w:sz w:val="28"/>
          <w:szCs w:val="28"/>
          <w:lang w:eastAsia="uk-UA"/>
        </w:rPr>
        <w:t>04</w:t>
      </w:r>
      <w:r w:rsidRPr="00FD59A7">
        <w:rPr>
          <w:rFonts w:ascii="Times New Roman" w:eastAsia="Times New Roman" w:hAnsi="Times New Roman" w:cs="Times New Roman"/>
          <w:sz w:val="28"/>
          <w:szCs w:val="28"/>
          <w:lang w:val="uk" w:eastAsia="uk-UA"/>
        </w:rPr>
        <w:t>.0</w:t>
      </w:r>
      <w:r w:rsidRPr="00FD59A7">
        <w:rPr>
          <w:rFonts w:ascii="Times New Roman" w:eastAsia="Times New Roman" w:hAnsi="Times New Roman" w:cs="Times New Roman"/>
          <w:sz w:val="28"/>
          <w:szCs w:val="28"/>
          <w:lang w:eastAsia="uk-UA"/>
        </w:rPr>
        <w:t>3</w:t>
      </w:r>
      <w:r w:rsidRPr="00FD59A7">
        <w:rPr>
          <w:rFonts w:ascii="Times New Roman" w:eastAsia="Times New Roman" w:hAnsi="Times New Roman" w:cs="Times New Roman"/>
          <w:sz w:val="28"/>
          <w:szCs w:val="28"/>
          <w:lang w:val="uk" w:eastAsia="uk-UA"/>
        </w:rPr>
        <w:t>.202</w:t>
      </w:r>
      <w:r w:rsidRPr="00FD59A7">
        <w:rPr>
          <w:rFonts w:ascii="Times New Roman" w:eastAsia="Times New Roman" w:hAnsi="Times New Roman" w:cs="Times New Roman"/>
          <w:sz w:val="28"/>
          <w:szCs w:val="28"/>
          <w:lang w:eastAsia="uk-UA"/>
        </w:rPr>
        <w:t>6</w:t>
      </w:r>
      <w:r w:rsidRPr="00FD59A7">
        <w:rPr>
          <w:rFonts w:ascii="Times New Roman" w:eastAsia="Times New Roman" w:hAnsi="Times New Roman" w:cs="Times New Roman"/>
          <w:sz w:val="28"/>
          <w:szCs w:val="28"/>
          <w:lang w:val="uk" w:eastAsia="uk-UA"/>
        </w:rPr>
        <w:t>)</w:t>
      </w:r>
    </w:p>
    <w:p w14:paraId="4AE73C2A" w14:textId="77777777" w:rsidR="00441ACC" w:rsidRPr="00DC4BFC" w:rsidRDefault="00441ACC" w:rsidP="00441ACC">
      <w:pPr>
        <w:pStyle w:val="a4"/>
        <w:numPr>
          <w:ilvl w:val="0"/>
          <w:numId w:val="14"/>
        </w:numPr>
        <w:tabs>
          <w:tab w:val="left" w:pos="2977"/>
          <w:tab w:val="left" w:pos="6946"/>
        </w:tabs>
        <w:spacing w:after="0" w:line="240" w:lineRule="auto"/>
        <w:jc w:val="both"/>
        <w:rPr>
          <w:rStyle w:val="a3"/>
          <w:rFonts w:ascii="Times New Roman" w:eastAsia="Times New Roman" w:hAnsi="Times New Roman" w:cs="Times New Roman"/>
          <w:color w:val="auto"/>
          <w:sz w:val="28"/>
          <w:szCs w:val="28"/>
          <w:u w:val="none"/>
          <w:lang w:eastAsia="uk-UA"/>
        </w:rPr>
      </w:pPr>
      <w:r w:rsidRPr="00DC4BFC">
        <w:rPr>
          <w:rFonts w:ascii="Times New Roman" w:eastAsia="Times New Roman" w:hAnsi="Times New Roman" w:cs="Times New Roman"/>
          <w:sz w:val="28"/>
          <w:szCs w:val="28"/>
          <w:lang w:eastAsia="uk-UA"/>
        </w:rPr>
        <w:t xml:space="preserve">Наказ МОН № 1452 від 04.11.2025 (Типова програма). URL: </w:t>
      </w:r>
      <w:hyperlink r:id="rId12" w:history="1">
        <w:r w:rsidRPr="00FD59A7">
          <w:rPr>
            <w:rStyle w:val="a3"/>
            <w:rFonts w:ascii="Times New Roman" w:eastAsia="Times New Roman" w:hAnsi="Times New Roman" w:cs="Times New Roman"/>
            <w:color w:val="4472C4" w:themeColor="accent1"/>
            <w:sz w:val="28"/>
            <w:szCs w:val="28"/>
            <w:lang w:eastAsia="uk-UA"/>
          </w:rPr>
          <w:t>https://ips.ligazakon.net/document/MUS42405</w:t>
        </w:r>
      </w:hyperlink>
      <w:r>
        <w:rPr>
          <w:rFonts w:ascii="Times New Roman" w:eastAsia="Times New Roman" w:hAnsi="Times New Roman" w:cs="Times New Roman"/>
          <w:sz w:val="28"/>
          <w:szCs w:val="28"/>
          <w:lang w:val="uk" w:eastAsia="uk-UA"/>
        </w:rPr>
        <w:t xml:space="preserve"> </w:t>
      </w:r>
      <w:r w:rsidRPr="00FD59A7">
        <w:rPr>
          <w:rFonts w:ascii="Times New Roman" w:eastAsia="Times New Roman" w:hAnsi="Times New Roman" w:cs="Times New Roman"/>
          <w:sz w:val="28"/>
          <w:szCs w:val="28"/>
          <w:lang w:val="uk" w:eastAsia="uk-UA"/>
        </w:rPr>
        <w:t xml:space="preserve">(дата звернення: </w:t>
      </w:r>
      <w:r w:rsidRPr="00FD59A7">
        <w:rPr>
          <w:rFonts w:ascii="Times New Roman" w:eastAsia="Times New Roman" w:hAnsi="Times New Roman" w:cs="Times New Roman"/>
          <w:sz w:val="28"/>
          <w:szCs w:val="28"/>
          <w:lang w:eastAsia="uk-UA"/>
        </w:rPr>
        <w:t>04</w:t>
      </w:r>
      <w:r w:rsidRPr="00FD59A7">
        <w:rPr>
          <w:rFonts w:ascii="Times New Roman" w:eastAsia="Times New Roman" w:hAnsi="Times New Roman" w:cs="Times New Roman"/>
          <w:sz w:val="28"/>
          <w:szCs w:val="28"/>
          <w:lang w:val="uk" w:eastAsia="uk-UA"/>
        </w:rPr>
        <w:t>.0</w:t>
      </w:r>
      <w:r w:rsidRPr="00FD59A7">
        <w:rPr>
          <w:rFonts w:ascii="Times New Roman" w:eastAsia="Times New Roman" w:hAnsi="Times New Roman" w:cs="Times New Roman"/>
          <w:sz w:val="28"/>
          <w:szCs w:val="28"/>
          <w:lang w:eastAsia="uk-UA"/>
        </w:rPr>
        <w:t>3</w:t>
      </w:r>
      <w:r w:rsidRPr="00FD59A7">
        <w:rPr>
          <w:rFonts w:ascii="Times New Roman" w:eastAsia="Times New Roman" w:hAnsi="Times New Roman" w:cs="Times New Roman"/>
          <w:sz w:val="28"/>
          <w:szCs w:val="28"/>
          <w:lang w:val="uk" w:eastAsia="uk-UA"/>
        </w:rPr>
        <w:t>.202</w:t>
      </w:r>
      <w:r w:rsidRPr="00FD59A7">
        <w:rPr>
          <w:rFonts w:ascii="Times New Roman" w:eastAsia="Times New Roman" w:hAnsi="Times New Roman" w:cs="Times New Roman"/>
          <w:sz w:val="28"/>
          <w:szCs w:val="28"/>
          <w:lang w:eastAsia="uk-UA"/>
        </w:rPr>
        <w:t>6</w:t>
      </w:r>
      <w:r w:rsidRPr="00FD59A7">
        <w:rPr>
          <w:rFonts w:ascii="Times New Roman" w:eastAsia="Times New Roman" w:hAnsi="Times New Roman" w:cs="Times New Roman"/>
          <w:sz w:val="28"/>
          <w:szCs w:val="28"/>
          <w:lang w:val="uk" w:eastAsia="uk-UA"/>
        </w:rPr>
        <w:t>)</w:t>
      </w:r>
    </w:p>
    <w:p w14:paraId="23FBF346" w14:textId="77777777" w:rsidR="00441ACC" w:rsidRPr="00DC4BFC"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DC4BFC">
        <w:rPr>
          <w:rFonts w:ascii="Times New Roman" w:eastAsia="Times New Roman" w:hAnsi="Times New Roman" w:cs="Times New Roman"/>
          <w:sz w:val="28"/>
          <w:szCs w:val="28"/>
          <w:lang w:eastAsia="uk-UA"/>
        </w:rPr>
        <w:t>Наказ МОН № 1225 від 29.08.2024 (Професійний стандарт вчителя). URL:</w:t>
      </w:r>
      <w:r w:rsidRPr="00FD59A7">
        <w:rPr>
          <w:rFonts w:ascii="Times New Roman" w:eastAsia="Times New Roman" w:hAnsi="Times New Roman" w:cs="Times New Roman"/>
          <w:color w:val="4472C4" w:themeColor="accent1"/>
          <w:sz w:val="28"/>
          <w:szCs w:val="28"/>
          <w:lang w:eastAsia="uk-UA"/>
        </w:rPr>
        <w:t xml:space="preserve"> </w:t>
      </w:r>
      <w:hyperlink r:id="rId13" w:history="1">
        <w:r w:rsidRPr="00FD59A7">
          <w:rPr>
            <w:rStyle w:val="a3"/>
            <w:rFonts w:ascii="Times New Roman" w:eastAsia="Times New Roman" w:hAnsi="Times New Roman" w:cs="Times New Roman"/>
            <w:color w:val="4472C4" w:themeColor="accent1"/>
            <w:sz w:val="28"/>
            <w:szCs w:val="28"/>
            <w:lang w:eastAsia="uk-UA"/>
          </w:rPr>
          <w:t>https://surl.lu/fnzntl</w:t>
        </w:r>
      </w:hyperlink>
      <w:r>
        <w:rPr>
          <w:rStyle w:val="a3"/>
          <w:rFonts w:ascii="Times New Roman" w:eastAsia="Times New Roman" w:hAnsi="Times New Roman" w:cs="Times New Roman"/>
          <w:color w:val="4472C4" w:themeColor="accent1"/>
          <w:sz w:val="28"/>
          <w:szCs w:val="28"/>
          <w:lang w:eastAsia="uk-UA"/>
        </w:rPr>
        <w:t xml:space="preserve"> </w:t>
      </w:r>
      <w:r>
        <w:rPr>
          <w:rFonts w:ascii="Times New Roman" w:eastAsia="Times New Roman" w:hAnsi="Times New Roman" w:cs="Times New Roman"/>
          <w:sz w:val="28"/>
          <w:szCs w:val="28"/>
          <w:lang w:eastAsia="uk-UA"/>
        </w:rPr>
        <w:t>(дата звернення: 04.03.2026)</w:t>
      </w:r>
    </w:p>
    <w:p w14:paraId="13B07A02" w14:textId="77777777" w:rsidR="00441ACC" w:rsidRPr="00DC4BFC" w:rsidRDefault="00441ACC" w:rsidP="00441ACC">
      <w:pPr>
        <w:tabs>
          <w:tab w:val="left" w:pos="2977"/>
          <w:tab w:val="left" w:pos="6946"/>
        </w:tabs>
        <w:spacing w:after="0" w:line="240" w:lineRule="auto"/>
        <w:ind w:firstLine="709"/>
        <w:rPr>
          <w:rFonts w:ascii="Times New Roman" w:eastAsia="Times New Roman" w:hAnsi="Times New Roman" w:cs="Times New Roman"/>
          <w:b/>
          <w:bCs/>
          <w:sz w:val="28"/>
          <w:szCs w:val="28"/>
          <w:lang w:eastAsia="uk-UA"/>
        </w:rPr>
      </w:pPr>
    </w:p>
    <w:p w14:paraId="74454D54" w14:textId="77777777" w:rsidR="00441ACC" w:rsidRPr="00DC4BFC" w:rsidRDefault="00441ACC" w:rsidP="00441ACC">
      <w:pPr>
        <w:tabs>
          <w:tab w:val="left" w:pos="2977"/>
          <w:tab w:val="left" w:pos="6946"/>
        </w:tabs>
        <w:spacing w:after="0" w:line="240" w:lineRule="auto"/>
        <w:ind w:firstLine="709"/>
        <w:rPr>
          <w:rFonts w:ascii="Times New Roman" w:eastAsia="Times New Roman" w:hAnsi="Times New Roman" w:cs="Times New Roman"/>
          <w:b/>
          <w:bCs/>
          <w:sz w:val="28"/>
          <w:szCs w:val="28"/>
          <w:lang w:eastAsia="uk-UA"/>
        </w:rPr>
      </w:pPr>
      <w:r w:rsidRPr="00DC4BFC">
        <w:rPr>
          <w:rFonts w:ascii="Times New Roman" w:eastAsia="Times New Roman" w:hAnsi="Times New Roman" w:cs="Times New Roman"/>
          <w:b/>
          <w:bCs/>
          <w:sz w:val="28"/>
          <w:szCs w:val="28"/>
          <w:lang w:eastAsia="uk-UA"/>
        </w:rPr>
        <w:t>Основна література</w:t>
      </w:r>
    </w:p>
    <w:p w14:paraId="21B48EF9" w14:textId="77777777" w:rsidR="00441ACC"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0F098A">
        <w:rPr>
          <w:rFonts w:ascii="Times New Roman" w:eastAsia="Times New Roman" w:hAnsi="Times New Roman" w:cs="Times New Roman"/>
          <w:sz w:val="28"/>
          <w:szCs w:val="28"/>
          <w:lang w:eastAsia="uk-UA"/>
        </w:rPr>
        <w:t xml:space="preserve">Навчання в умовах викликів: інструменти подолання освітніх втрат (Наказ МОН № 1415). </w:t>
      </w:r>
      <w:hyperlink r:id="rId14" w:history="1">
        <w:r w:rsidRPr="000F098A">
          <w:rPr>
            <w:rStyle w:val="a3"/>
            <w:rFonts w:ascii="Times New Roman" w:eastAsia="Times New Roman" w:hAnsi="Times New Roman" w:cs="Times New Roman"/>
            <w:sz w:val="28"/>
            <w:szCs w:val="28"/>
            <w:lang w:eastAsia="uk-UA"/>
          </w:rPr>
          <w:t>URL: https://uied.org.ua/wp-</w:t>
        </w:r>
        <w:r w:rsidRPr="000F098A">
          <w:rPr>
            <w:rStyle w:val="a3"/>
            <w:rFonts w:ascii="Times New Roman" w:eastAsia="Times New Roman" w:hAnsi="Times New Roman" w:cs="Times New Roman"/>
            <w:sz w:val="28"/>
            <w:szCs w:val="28"/>
            <w:lang w:eastAsia="uk-UA"/>
          </w:rPr>
          <w:lastRenderedPageBreak/>
          <w:t>content/uploads/2025/11/mon-1415-28.10.2025.pdf</w:t>
        </w:r>
      </w:hyperlink>
      <w:r w:rsidRPr="000F098A">
        <w:rPr>
          <w:rFonts w:ascii="Times New Roman" w:eastAsia="Times New Roman" w:hAnsi="Times New Roman" w:cs="Times New Roman"/>
          <w:color w:val="4472C4" w:themeColor="accent1"/>
          <w:sz w:val="28"/>
          <w:szCs w:val="28"/>
          <w:lang w:eastAsia="uk-UA"/>
        </w:rPr>
        <w:t>.</w:t>
      </w:r>
      <w:r w:rsidRPr="000F098A">
        <w:rPr>
          <w:rFonts w:ascii="Times New Roman" w:eastAsia="Times New Roman" w:hAnsi="Times New Roman" w:cs="Times New Roman"/>
          <w:sz w:val="28"/>
          <w:szCs w:val="28"/>
          <w:lang w:eastAsia="uk-UA"/>
        </w:rPr>
        <w:t xml:space="preserve"> (дата звернення: 04.03.2026)</w:t>
      </w:r>
    </w:p>
    <w:p w14:paraId="26DD98E3" w14:textId="77777777" w:rsidR="00441ACC" w:rsidRPr="000F098A"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0F098A">
        <w:rPr>
          <w:rFonts w:ascii="Times New Roman" w:eastAsia="Times New Roman" w:hAnsi="Times New Roman" w:cs="Times New Roman"/>
          <w:sz w:val="28"/>
          <w:szCs w:val="28"/>
          <w:lang w:eastAsia="uk-UA"/>
        </w:rPr>
        <w:t xml:space="preserve">Реформа профільної школи: офіційний ресурс. </w:t>
      </w:r>
      <w:hyperlink r:id="rId15" w:tgtFrame="_blank" w:history="1">
        <w:r w:rsidRPr="000F098A">
          <w:rPr>
            <w:rFonts w:ascii="Times New Roman" w:eastAsia="Times New Roman" w:hAnsi="Times New Roman" w:cs="Times New Roman"/>
            <w:color w:val="4472C4" w:themeColor="accent1"/>
            <w:sz w:val="28"/>
            <w:szCs w:val="28"/>
            <w:lang w:eastAsia="uk-UA"/>
          </w:rPr>
          <w:t xml:space="preserve"> URL:</w:t>
        </w:r>
        <w:r w:rsidRPr="000F098A">
          <w:rPr>
            <w:rStyle w:val="a3"/>
            <w:rFonts w:ascii="Times New Roman" w:eastAsia="Times New Roman" w:hAnsi="Times New Roman" w:cs="Times New Roman"/>
            <w:color w:val="4472C4" w:themeColor="accent1"/>
            <w:sz w:val="28"/>
            <w:szCs w:val="28"/>
            <w:lang w:eastAsia="uk-UA"/>
          </w:rPr>
          <w:t xml:space="preserve"> https://profilna.mon.gov.ua</w:t>
        </w:r>
      </w:hyperlink>
      <w:r w:rsidRPr="000F098A">
        <w:rPr>
          <w:rFonts w:ascii="Times New Roman" w:eastAsia="Times New Roman" w:hAnsi="Times New Roman" w:cs="Times New Roman"/>
          <w:color w:val="4472C4" w:themeColor="accent1"/>
          <w:sz w:val="28"/>
          <w:szCs w:val="28"/>
          <w:lang w:eastAsia="uk-UA"/>
        </w:rPr>
        <w:t xml:space="preserve">. </w:t>
      </w:r>
      <w:r w:rsidRPr="000F098A">
        <w:rPr>
          <w:rFonts w:ascii="Times New Roman" w:eastAsia="Times New Roman" w:hAnsi="Times New Roman"/>
          <w:sz w:val="28"/>
          <w:szCs w:val="28"/>
          <w:lang w:eastAsia="uk-UA"/>
        </w:rPr>
        <w:t>(дата звернення: 04.03.2026)</w:t>
      </w:r>
    </w:p>
    <w:p w14:paraId="1E3EF94F" w14:textId="77777777" w:rsidR="00441ACC" w:rsidRPr="00DC4BFC"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DC4BFC">
        <w:rPr>
          <w:rFonts w:ascii="Times New Roman" w:eastAsia="Times New Roman" w:hAnsi="Times New Roman" w:cs="Times New Roman"/>
          <w:sz w:val="28"/>
          <w:szCs w:val="28"/>
          <w:lang w:eastAsia="uk-UA"/>
        </w:rPr>
        <w:t xml:space="preserve">Освіторія Медіа: цифрові інструменти НУШ. </w:t>
      </w:r>
      <w:hyperlink r:id="rId16" w:tgtFrame="_blank" w:history="1">
        <w:r w:rsidRPr="00A65034">
          <w:rPr>
            <w:rStyle w:val="a3"/>
            <w:rFonts w:ascii="Times New Roman" w:eastAsia="Times New Roman" w:hAnsi="Times New Roman" w:cs="Times New Roman"/>
            <w:color w:val="4472C4" w:themeColor="accent1"/>
            <w:sz w:val="28"/>
            <w:szCs w:val="28"/>
            <w:lang w:eastAsia="uk-UA"/>
          </w:rPr>
          <w:t>URL: https://osvitoria.media</w:t>
        </w:r>
      </w:hyperlink>
      <w:r w:rsidRPr="00A65034">
        <w:rPr>
          <w:rFonts w:ascii="Times New Roman" w:eastAsia="Times New Roman" w:hAnsi="Times New Roman" w:cs="Times New Roman"/>
          <w:color w:val="4472C4" w:themeColor="accent1"/>
          <w:sz w:val="28"/>
          <w:szCs w:val="28"/>
          <w:lang w:eastAsia="uk-UA"/>
        </w:rPr>
        <w:t>.</w:t>
      </w:r>
      <w:r w:rsidRPr="00A65034">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(дата звернення: 04.03.2026)</w:t>
      </w:r>
    </w:p>
    <w:p w14:paraId="70EF120E" w14:textId="77777777" w:rsidR="00441ACC" w:rsidRPr="00510FA3"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DC4BFC">
        <w:rPr>
          <w:rFonts w:ascii="Times New Roman" w:eastAsia="Times New Roman" w:hAnsi="Times New Roman" w:cs="Times New Roman"/>
          <w:sz w:val="28"/>
          <w:szCs w:val="28"/>
          <w:lang w:eastAsia="uk-UA"/>
        </w:rPr>
        <w:t xml:space="preserve">Bloom’s Taxonomy (таксономія Блума для формулювання результатів). </w:t>
      </w:r>
      <w:bookmarkStart w:id="16" w:name="_Hlk222047337"/>
      <w:r w:rsidRPr="00DC4BFC">
        <w:rPr>
          <w:rFonts w:ascii="Times New Roman" w:eastAsia="Times New Roman" w:hAnsi="Times New Roman" w:cs="Times New Roman"/>
          <w:sz w:val="28"/>
          <w:szCs w:val="28"/>
          <w:lang w:eastAsia="uk-UA"/>
        </w:rPr>
        <w:t>URL:</w:t>
      </w:r>
      <w:bookmarkEnd w:id="16"/>
      <w:r w:rsidRPr="00DC4BFC">
        <w:rPr>
          <w:rFonts w:ascii="Times New Roman" w:eastAsia="Times New Roman" w:hAnsi="Times New Roman" w:cs="Times New Roman"/>
          <w:sz w:val="28"/>
          <w:szCs w:val="28"/>
          <w:lang w:eastAsia="uk-UA"/>
        </w:rPr>
        <w:t xml:space="preserve"> </w:t>
      </w:r>
      <w:hyperlink r:id="rId17" w:history="1">
        <w:r w:rsidRPr="00A65034">
          <w:rPr>
            <w:rStyle w:val="a3"/>
            <w:rFonts w:ascii="Times New Roman" w:eastAsia="Times New Roman" w:hAnsi="Times New Roman" w:cs="Times New Roman"/>
            <w:color w:val="4472C4" w:themeColor="accent1"/>
            <w:sz w:val="28"/>
            <w:szCs w:val="28"/>
            <w:lang w:eastAsia="uk-UA"/>
          </w:rPr>
          <w:t>https://books.google.com.ua/</w:t>
        </w:r>
      </w:hyperlink>
      <w:r w:rsidRPr="00A65034">
        <w:rPr>
          <w:rFonts w:ascii="Times New Roman" w:eastAsia="Times New Roman" w:hAnsi="Times New Roman" w:cs="Times New Roman"/>
          <w:color w:val="4472C4" w:themeColor="accent1"/>
          <w:sz w:val="28"/>
          <w:szCs w:val="28"/>
          <w:lang w:eastAsia="uk-UA"/>
        </w:rPr>
        <w:t xml:space="preserve">... </w:t>
      </w:r>
      <w:r>
        <w:rPr>
          <w:rFonts w:ascii="Times New Roman" w:eastAsia="Times New Roman" w:hAnsi="Times New Roman"/>
          <w:sz w:val="28"/>
          <w:szCs w:val="28"/>
          <w:lang w:eastAsia="uk-UA"/>
        </w:rPr>
        <w:t>(дата звернення: 04.03.2026)</w:t>
      </w:r>
    </w:p>
    <w:p w14:paraId="1E94926F" w14:textId="39921599" w:rsidR="00441ACC" w:rsidRPr="000F5A57" w:rsidRDefault="00441ACC" w:rsidP="00441ACC">
      <w:pPr>
        <w:pStyle w:val="a4"/>
        <w:numPr>
          <w:ilvl w:val="0"/>
          <w:numId w:val="14"/>
        </w:numPr>
        <w:tabs>
          <w:tab w:val="left" w:pos="2977"/>
          <w:tab w:val="left" w:pos="6946"/>
        </w:tabs>
        <w:spacing w:after="0" w:line="240" w:lineRule="auto"/>
        <w:jc w:val="both"/>
        <w:rPr>
          <w:rFonts w:ascii="Times New Roman" w:eastAsia="Times New Roman" w:hAnsi="Times New Roman" w:cs="Times New Roman"/>
          <w:sz w:val="28"/>
          <w:szCs w:val="28"/>
          <w:lang w:eastAsia="uk-UA"/>
        </w:rPr>
      </w:pPr>
      <w:r w:rsidRPr="00510FA3">
        <w:rPr>
          <w:rFonts w:ascii="Times New Roman" w:eastAsia="Times New Roman" w:hAnsi="Times New Roman" w:cs="Times New Roman"/>
          <w:sz w:val="28"/>
          <w:szCs w:val="28"/>
          <w:lang w:eastAsia="uk-UA"/>
        </w:rPr>
        <w:t xml:space="preserve">Посібник із подолання освітніх втрат / Оксана Пасічник, Олена Ліннік. 2025.  Рекомендовано до використання рішенням Методичної ради Державної установи </w:t>
      </w:r>
      <w:r w:rsidR="00BD3378">
        <w:rPr>
          <w:rFonts w:ascii="Times New Roman" w:eastAsia="Times New Roman" w:hAnsi="Times New Roman" w:cs="Times New Roman"/>
          <w:sz w:val="28"/>
          <w:szCs w:val="28"/>
          <w:lang w:eastAsia="uk-UA"/>
        </w:rPr>
        <w:t>«</w:t>
      </w:r>
      <w:r w:rsidRPr="00510FA3">
        <w:rPr>
          <w:rFonts w:ascii="Times New Roman" w:eastAsia="Times New Roman" w:hAnsi="Times New Roman" w:cs="Times New Roman"/>
          <w:sz w:val="28"/>
          <w:szCs w:val="28"/>
          <w:lang w:eastAsia="uk-UA"/>
        </w:rPr>
        <w:t>Український інститут розвитку освіти</w:t>
      </w:r>
      <w:r w:rsidR="00BD3378">
        <w:rPr>
          <w:rFonts w:ascii="Times New Roman" w:eastAsia="Times New Roman" w:hAnsi="Times New Roman" w:cs="Times New Roman"/>
          <w:sz w:val="28"/>
          <w:szCs w:val="28"/>
          <w:lang w:eastAsia="uk-UA"/>
        </w:rPr>
        <w:t>»</w:t>
      </w:r>
      <w:r w:rsidRPr="00510FA3">
        <w:rPr>
          <w:rFonts w:ascii="Times New Roman" w:eastAsia="Times New Roman" w:hAnsi="Times New Roman" w:cs="Times New Roman"/>
          <w:sz w:val="28"/>
          <w:szCs w:val="28"/>
          <w:lang w:eastAsia="uk-UA"/>
        </w:rPr>
        <w:t xml:space="preserve"> (протокол №5 від 17 грудня 2025 року)</w:t>
      </w:r>
      <w:r w:rsidRPr="00510FA3">
        <w:rPr>
          <w:rFonts w:ascii="Times New Roman" w:hAnsi="Times New Roman" w:cs="Times New Roman"/>
          <w:sz w:val="28"/>
          <w:szCs w:val="28"/>
        </w:rPr>
        <w:t xml:space="preserve"> </w:t>
      </w:r>
      <w:r w:rsidRPr="00510FA3">
        <w:rPr>
          <w:rFonts w:ascii="Times New Roman" w:eastAsia="Times New Roman" w:hAnsi="Times New Roman" w:cs="Times New Roman"/>
          <w:sz w:val="28"/>
          <w:szCs w:val="28"/>
          <w:lang w:eastAsia="uk-UA"/>
        </w:rPr>
        <w:t xml:space="preserve">URL: </w:t>
      </w:r>
      <w:hyperlink r:id="rId18" w:history="1">
        <w:r w:rsidRPr="00510FA3">
          <w:rPr>
            <w:rStyle w:val="a3"/>
            <w:rFonts w:ascii="Times New Roman" w:eastAsia="Times New Roman" w:hAnsi="Times New Roman" w:cs="Times New Roman"/>
            <w:color w:val="4472C4" w:themeColor="accent1"/>
            <w:sz w:val="28"/>
            <w:szCs w:val="28"/>
            <w:lang w:eastAsia="uk-UA"/>
          </w:rPr>
          <w:t>https://mon.gov.ua/static-objects/mon/sites/1/osvita-2/nadoluzhennia-osvitnikh-vtrat/posibnik-krok-za-krokom.pdf</w:t>
        </w:r>
      </w:hyperlink>
      <w:r w:rsidRPr="00510FA3">
        <w:rPr>
          <w:rFonts w:ascii="Times New Roman" w:eastAsia="Times New Roman" w:hAnsi="Times New Roman" w:cs="Times New Roman"/>
          <w:color w:val="4472C4" w:themeColor="accent1"/>
          <w:sz w:val="28"/>
          <w:szCs w:val="28"/>
          <w:lang w:eastAsia="uk-UA"/>
        </w:rPr>
        <w:t xml:space="preserve"> </w:t>
      </w:r>
      <w:r w:rsidRPr="00510FA3">
        <w:rPr>
          <w:rFonts w:ascii="Times New Roman" w:eastAsia="Times New Roman" w:hAnsi="Times New Roman"/>
          <w:sz w:val="28"/>
          <w:szCs w:val="28"/>
          <w:lang w:eastAsia="uk-UA"/>
        </w:rPr>
        <w:t>(дата звернення: 04.03.2026</w:t>
      </w:r>
      <w:r>
        <w:rPr>
          <w:rFonts w:ascii="Times New Roman" w:eastAsia="Times New Roman" w:hAnsi="Times New Roman"/>
          <w:sz w:val="28"/>
          <w:szCs w:val="28"/>
          <w:lang w:eastAsia="uk-UA"/>
        </w:rPr>
        <w:t>)</w:t>
      </w:r>
    </w:p>
    <w:p w14:paraId="092B20D8" w14:textId="77777777" w:rsidR="00E54AC5" w:rsidRPr="00E54AC5" w:rsidRDefault="00E54AC5" w:rsidP="00E54AC5">
      <w:pPr>
        <w:tabs>
          <w:tab w:val="num" w:pos="993"/>
        </w:tabs>
        <w:ind w:firstLine="426"/>
        <w:jc w:val="center"/>
        <w:rPr>
          <w:rFonts w:ascii="Times New Roman" w:hAnsi="Times New Roman" w:cs="Times New Roman"/>
          <w:b/>
          <w:bCs/>
          <w:sz w:val="28"/>
          <w:szCs w:val="28"/>
        </w:rPr>
      </w:pPr>
      <w:r w:rsidRPr="00E54AC5">
        <w:rPr>
          <w:rFonts w:ascii="Times New Roman" w:hAnsi="Times New Roman" w:cs="Times New Roman"/>
          <w:b/>
          <w:bCs/>
          <w:sz w:val="28"/>
          <w:szCs w:val="28"/>
        </w:rPr>
        <w:t>Методичні ресурси та платформи</w:t>
      </w:r>
    </w:p>
    <w:p w14:paraId="545C9E8E" w14:textId="77777777" w:rsidR="00441ACC" w:rsidRPr="00441ACC" w:rsidRDefault="00E54AC5" w:rsidP="00441ACC">
      <w:pPr>
        <w:pStyle w:val="a4"/>
        <w:numPr>
          <w:ilvl w:val="0"/>
          <w:numId w:val="14"/>
        </w:numPr>
        <w:jc w:val="both"/>
        <w:rPr>
          <w:rStyle w:val="a3"/>
          <w:rFonts w:ascii="Times New Roman" w:hAnsi="Times New Roman" w:cs="Times New Roman"/>
          <w:color w:val="auto"/>
          <w:sz w:val="28"/>
          <w:szCs w:val="28"/>
          <w:u w:val="none"/>
        </w:rPr>
      </w:pPr>
      <w:r w:rsidRPr="00441ACC">
        <w:rPr>
          <w:rFonts w:ascii="Times New Roman" w:hAnsi="Times New Roman" w:cs="Times New Roman"/>
          <w:sz w:val="28"/>
          <w:szCs w:val="28"/>
        </w:rPr>
        <w:t xml:space="preserve">Платформа для 3D-проєктування та симуляції Tinkercad (Tinkercad Circuits для Arduino). URL: </w:t>
      </w:r>
      <w:hyperlink r:id="rId19" w:tgtFrame="_blank" w:history="1">
        <w:r w:rsidRPr="00441ACC">
          <w:rPr>
            <w:rStyle w:val="a3"/>
            <w:rFonts w:ascii="Times New Roman" w:hAnsi="Times New Roman" w:cs="Times New Roman"/>
            <w:sz w:val="28"/>
            <w:szCs w:val="28"/>
          </w:rPr>
          <w:t>https://www.tinkercad.com/</w:t>
        </w:r>
      </w:hyperlink>
    </w:p>
    <w:p w14:paraId="69969201" w14:textId="77777777" w:rsidR="00441ACC" w:rsidRPr="00441ACC" w:rsidRDefault="00E54AC5" w:rsidP="00441ACC">
      <w:pPr>
        <w:pStyle w:val="a4"/>
        <w:numPr>
          <w:ilvl w:val="0"/>
          <w:numId w:val="14"/>
        </w:numPr>
        <w:jc w:val="both"/>
        <w:rPr>
          <w:rStyle w:val="a3"/>
          <w:rFonts w:ascii="Times New Roman" w:hAnsi="Times New Roman" w:cs="Times New Roman"/>
          <w:color w:val="auto"/>
          <w:sz w:val="28"/>
          <w:szCs w:val="28"/>
          <w:u w:val="none"/>
        </w:rPr>
      </w:pPr>
      <w:r w:rsidRPr="00441ACC">
        <w:rPr>
          <w:rFonts w:ascii="Times New Roman" w:hAnsi="Times New Roman" w:cs="Times New Roman"/>
          <w:sz w:val="28"/>
          <w:szCs w:val="28"/>
        </w:rPr>
        <w:t xml:space="preserve">ІТ-кластер Закарпаття: освітні ініціативи та аналіз ринку. URL: </w:t>
      </w:r>
      <w:hyperlink r:id="rId20" w:tgtFrame="_blank" w:history="1">
        <w:r w:rsidRPr="00441ACC">
          <w:rPr>
            <w:rStyle w:val="a3"/>
            <w:rFonts w:ascii="Times New Roman" w:hAnsi="Times New Roman" w:cs="Times New Roman"/>
            <w:sz w:val="28"/>
            <w:szCs w:val="28"/>
          </w:rPr>
          <w:t>https://itct.com.ua/</w:t>
        </w:r>
      </w:hyperlink>
    </w:p>
    <w:p w14:paraId="10B6861B" w14:textId="31497191" w:rsidR="00E54AC5" w:rsidRPr="00441ACC" w:rsidRDefault="00E54AC5" w:rsidP="00441ACC">
      <w:pPr>
        <w:pStyle w:val="a4"/>
        <w:numPr>
          <w:ilvl w:val="0"/>
          <w:numId w:val="14"/>
        </w:numPr>
        <w:jc w:val="both"/>
        <w:rPr>
          <w:rFonts w:ascii="Times New Roman" w:hAnsi="Times New Roman" w:cs="Times New Roman"/>
          <w:sz w:val="28"/>
          <w:szCs w:val="28"/>
        </w:rPr>
      </w:pPr>
      <w:r w:rsidRPr="00441ACC">
        <w:rPr>
          <w:rFonts w:ascii="Times New Roman" w:hAnsi="Times New Roman" w:cs="Times New Roman"/>
          <w:sz w:val="28"/>
          <w:szCs w:val="28"/>
        </w:rPr>
        <w:t xml:space="preserve">Ресурсний центр інженерно-технічного факультету УжНУ (методичні розробки з робототехніки). URL: </w:t>
      </w:r>
      <w:hyperlink r:id="rId21" w:tgtFrame="_blank" w:history="1">
        <w:r w:rsidRPr="00441ACC">
          <w:rPr>
            <w:rStyle w:val="a3"/>
            <w:rFonts w:ascii="Times New Roman" w:hAnsi="Times New Roman" w:cs="Times New Roman"/>
            <w:sz w:val="28"/>
            <w:szCs w:val="28"/>
          </w:rPr>
          <w:t>https://www.uzhnu.edu.ua/uk/cat/faculty-engineer</w:t>
        </w:r>
      </w:hyperlink>
    </w:p>
    <w:sectPr w:rsidR="00E54AC5" w:rsidRPr="00441ACC" w:rsidSect="00270576">
      <w:footerReference w:type="defaul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FE23" w14:textId="77777777" w:rsidR="007B6CE9" w:rsidRDefault="007B6CE9" w:rsidP="00270576">
      <w:pPr>
        <w:spacing w:after="0" w:line="240" w:lineRule="auto"/>
      </w:pPr>
      <w:r>
        <w:separator/>
      </w:r>
    </w:p>
  </w:endnote>
  <w:endnote w:type="continuationSeparator" w:id="0">
    <w:p w14:paraId="384683A8" w14:textId="77777777" w:rsidR="007B6CE9" w:rsidRDefault="007B6CE9" w:rsidP="0027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197357"/>
      <w:docPartObj>
        <w:docPartGallery w:val="Page Numbers (Bottom of Page)"/>
        <w:docPartUnique/>
      </w:docPartObj>
    </w:sdtPr>
    <w:sdtEndPr/>
    <w:sdtContent>
      <w:p w14:paraId="5AF97F35" w14:textId="347A7848" w:rsidR="00270576" w:rsidRDefault="00270576">
        <w:pPr>
          <w:pStyle w:val="a7"/>
          <w:jc w:val="right"/>
        </w:pPr>
        <w:r>
          <w:fldChar w:fldCharType="begin"/>
        </w:r>
        <w:r>
          <w:instrText>PAGE   \* MERGEFORMAT</w:instrText>
        </w:r>
        <w:r>
          <w:fldChar w:fldCharType="separate"/>
        </w:r>
        <w:r w:rsidR="009048BF">
          <w:rPr>
            <w:noProof/>
          </w:rPr>
          <w:t>15</w:t>
        </w:r>
        <w:r>
          <w:fldChar w:fldCharType="end"/>
        </w:r>
      </w:p>
    </w:sdtContent>
  </w:sdt>
  <w:p w14:paraId="0378B844" w14:textId="77777777" w:rsidR="00270576" w:rsidRDefault="002705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7EE1" w14:textId="77777777" w:rsidR="007B6CE9" w:rsidRDefault="007B6CE9" w:rsidP="00270576">
      <w:pPr>
        <w:spacing w:after="0" w:line="240" w:lineRule="auto"/>
      </w:pPr>
      <w:r>
        <w:separator/>
      </w:r>
    </w:p>
  </w:footnote>
  <w:footnote w:type="continuationSeparator" w:id="0">
    <w:p w14:paraId="387D298E" w14:textId="77777777" w:rsidR="007B6CE9" w:rsidRDefault="007B6CE9" w:rsidP="00270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0CFD"/>
    <w:multiLevelType w:val="multilevel"/>
    <w:tmpl w:val="69A0AEC4"/>
    <w:lvl w:ilvl="0">
      <w:start w:val="1"/>
      <w:numFmt w:val="decimal"/>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B487B"/>
    <w:multiLevelType w:val="multilevel"/>
    <w:tmpl w:val="B1D8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D5E6C"/>
    <w:multiLevelType w:val="multilevel"/>
    <w:tmpl w:val="9970D89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E439F"/>
    <w:multiLevelType w:val="hybridMultilevel"/>
    <w:tmpl w:val="DA98A3BA"/>
    <w:lvl w:ilvl="0" w:tplc="C0982AE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4" w15:restartNumberingAfterBreak="0">
    <w:nsid w:val="4A8628C5"/>
    <w:multiLevelType w:val="multilevel"/>
    <w:tmpl w:val="7F2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F6F54"/>
    <w:multiLevelType w:val="multilevel"/>
    <w:tmpl w:val="5E8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4452B4"/>
    <w:multiLevelType w:val="multilevel"/>
    <w:tmpl w:val="08AE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215BB"/>
    <w:multiLevelType w:val="multilevel"/>
    <w:tmpl w:val="943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12A88"/>
    <w:multiLevelType w:val="multilevel"/>
    <w:tmpl w:val="C9BA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9D0705"/>
    <w:multiLevelType w:val="multilevel"/>
    <w:tmpl w:val="18827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DD577B"/>
    <w:multiLevelType w:val="multilevel"/>
    <w:tmpl w:val="C4F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46DAD"/>
    <w:multiLevelType w:val="multilevel"/>
    <w:tmpl w:val="AB9283C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0A7C82"/>
    <w:multiLevelType w:val="multilevel"/>
    <w:tmpl w:val="A776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A446EF"/>
    <w:multiLevelType w:val="multilevel"/>
    <w:tmpl w:val="024A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2"/>
  </w:num>
  <w:num w:numId="4">
    <w:abstractNumId w:val="1"/>
  </w:num>
  <w:num w:numId="5">
    <w:abstractNumId w:val="4"/>
  </w:num>
  <w:num w:numId="6">
    <w:abstractNumId w:val="9"/>
  </w:num>
  <w:num w:numId="7">
    <w:abstractNumId w:val="3"/>
  </w:num>
  <w:num w:numId="8">
    <w:abstractNumId w:val="0"/>
  </w:num>
  <w:num w:numId="9">
    <w:abstractNumId w:val="2"/>
  </w:num>
  <w:num w:numId="10">
    <w:abstractNumId w:val="7"/>
  </w:num>
  <w:num w:numId="11">
    <w:abstractNumId w:val="6"/>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3D9"/>
    <w:rsid w:val="00064C41"/>
    <w:rsid w:val="000D3C3D"/>
    <w:rsid w:val="001110F6"/>
    <w:rsid w:val="00167010"/>
    <w:rsid w:val="001920B9"/>
    <w:rsid w:val="001A7F6E"/>
    <w:rsid w:val="001E6C31"/>
    <w:rsid w:val="00211378"/>
    <w:rsid w:val="0022697C"/>
    <w:rsid w:val="00270576"/>
    <w:rsid w:val="002D158D"/>
    <w:rsid w:val="00324C15"/>
    <w:rsid w:val="0032656C"/>
    <w:rsid w:val="00424D42"/>
    <w:rsid w:val="0042601B"/>
    <w:rsid w:val="00426C07"/>
    <w:rsid w:val="00441ACC"/>
    <w:rsid w:val="00551926"/>
    <w:rsid w:val="005824B1"/>
    <w:rsid w:val="005902D3"/>
    <w:rsid w:val="005E16CB"/>
    <w:rsid w:val="006348FE"/>
    <w:rsid w:val="00682FE3"/>
    <w:rsid w:val="006F617E"/>
    <w:rsid w:val="007173D9"/>
    <w:rsid w:val="007B6CE9"/>
    <w:rsid w:val="00846A81"/>
    <w:rsid w:val="008B6F52"/>
    <w:rsid w:val="009048BF"/>
    <w:rsid w:val="00917385"/>
    <w:rsid w:val="00997819"/>
    <w:rsid w:val="009B2D6A"/>
    <w:rsid w:val="00A037A3"/>
    <w:rsid w:val="00A22F49"/>
    <w:rsid w:val="00A470C9"/>
    <w:rsid w:val="00AD703B"/>
    <w:rsid w:val="00B256A6"/>
    <w:rsid w:val="00B37C8A"/>
    <w:rsid w:val="00BB602A"/>
    <w:rsid w:val="00BD3378"/>
    <w:rsid w:val="00BF7B87"/>
    <w:rsid w:val="00C15932"/>
    <w:rsid w:val="00C16A11"/>
    <w:rsid w:val="00DB4B72"/>
    <w:rsid w:val="00DD14C5"/>
    <w:rsid w:val="00E47F44"/>
    <w:rsid w:val="00E54AC5"/>
    <w:rsid w:val="00EF7B58"/>
    <w:rsid w:val="00F26902"/>
    <w:rsid w:val="00FB6AB3"/>
    <w:rsid w:val="00FD1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6502"/>
  <w15:chartTrackingRefBased/>
  <w15:docId w15:val="{98A73499-378A-4F49-8738-F8D5DA98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4AC5"/>
    <w:rPr>
      <w:color w:val="0563C1" w:themeColor="hyperlink"/>
      <w:u w:val="single"/>
    </w:rPr>
  </w:style>
  <w:style w:type="character" w:customStyle="1" w:styleId="1">
    <w:name w:val="Незакрита згадка1"/>
    <w:basedOn w:val="a0"/>
    <w:uiPriority w:val="99"/>
    <w:semiHidden/>
    <w:unhideWhenUsed/>
    <w:rsid w:val="00E54AC5"/>
    <w:rPr>
      <w:color w:val="605E5C"/>
      <w:shd w:val="clear" w:color="auto" w:fill="E1DFDD"/>
    </w:rPr>
  </w:style>
  <w:style w:type="paragraph" w:styleId="a4">
    <w:name w:val="List Paragraph"/>
    <w:basedOn w:val="a"/>
    <w:uiPriority w:val="34"/>
    <w:qFormat/>
    <w:rsid w:val="00270576"/>
    <w:pPr>
      <w:ind w:left="720"/>
      <w:contextualSpacing/>
    </w:pPr>
  </w:style>
  <w:style w:type="paragraph" w:styleId="a5">
    <w:name w:val="header"/>
    <w:basedOn w:val="a"/>
    <w:link w:val="a6"/>
    <w:uiPriority w:val="99"/>
    <w:unhideWhenUsed/>
    <w:rsid w:val="0027057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70576"/>
  </w:style>
  <w:style w:type="paragraph" w:styleId="a7">
    <w:name w:val="footer"/>
    <w:basedOn w:val="a"/>
    <w:link w:val="a8"/>
    <w:uiPriority w:val="99"/>
    <w:unhideWhenUsed/>
    <w:rsid w:val="0027057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70576"/>
  </w:style>
  <w:style w:type="table" w:styleId="a9">
    <w:name w:val="Table Grid"/>
    <w:basedOn w:val="a1"/>
    <w:uiPriority w:val="39"/>
    <w:rsid w:val="00A22F49"/>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824B1"/>
    <w:rPr>
      <w:color w:val="808080"/>
    </w:rPr>
  </w:style>
  <w:style w:type="paragraph" w:styleId="ab">
    <w:name w:val="Normal (Web)"/>
    <w:basedOn w:val="a"/>
    <w:uiPriority w:val="99"/>
    <w:unhideWhenUsed/>
    <w:rsid w:val="00BF7B8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6672">
      <w:bodyDiv w:val="1"/>
      <w:marLeft w:val="0"/>
      <w:marRight w:val="0"/>
      <w:marTop w:val="0"/>
      <w:marBottom w:val="0"/>
      <w:divBdr>
        <w:top w:val="none" w:sz="0" w:space="0" w:color="auto"/>
        <w:left w:val="none" w:sz="0" w:space="0" w:color="auto"/>
        <w:bottom w:val="none" w:sz="0" w:space="0" w:color="auto"/>
        <w:right w:val="none" w:sz="0" w:space="0" w:color="auto"/>
      </w:divBdr>
    </w:div>
    <w:div w:id="406153738">
      <w:bodyDiv w:val="1"/>
      <w:marLeft w:val="0"/>
      <w:marRight w:val="0"/>
      <w:marTop w:val="0"/>
      <w:marBottom w:val="0"/>
      <w:divBdr>
        <w:top w:val="none" w:sz="0" w:space="0" w:color="auto"/>
        <w:left w:val="none" w:sz="0" w:space="0" w:color="auto"/>
        <w:bottom w:val="none" w:sz="0" w:space="0" w:color="auto"/>
        <w:right w:val="none" w:sz="0" w:space="0" w:color="auto"/>
      </w:divBdr>
    </w:div>
    <w:div w:id="1025518283">
      <w:bodyDiv w:val="1"/>
      <w:marLeft w:val="0"/>
      <w:marRight w:val="0"/>
      <w:marTop w:val="0"/>
      <w:marBottom w:val="0"/>
      <w:divBdr>
        <w:top w:val="none" w:sz="0" w:space="0" w:color="auto"/>
        <w:left w:val="none" w:sz="0" w:space="0" w:color="auto"/>
        <w:bottom w:val="none" w:sz="0" w:space="0" w:color="auto"/>
        <w:right w:val="none" w:sz="0" w:space="0" w:color="auto"/>
      </w:divBdr>
    </w:div>
    <w:div w:id="1075203202">
      <w:bodyDiv w:val="1"/>
      <w:marLeft w:val="0"/>
      <w:marRight w:val="0"/>
      <w:marTop w:val="0"/>
      <w:marBottom w:val="0"/>
      <w:divBdr>
        <w:top w:val="none" w:sz="0" w:space="0" w:color="auto"/>
        <w:left w:val="none" w:sz="0" w:space="0" w:color="auto"/>
        <w:bottom w:val="none" w:sz="0" w:space="0" w:color="auto"/>
        <w:right w:val="none" w:sz="0" w:space="0" w:color="auto"/>
      </w:divBdr>
      <w:divsChild>
        <w:div w:id="2056810565">
          <w:marLeft w:val="0"/>
          <w:marRight w:val="0"/>
          <w:marTop w:val="0"/>
          <w:marBottom w:val="0"/>
          <w:divBdr>
            <w:top w:val="none" w:sz="0" w:space="0" w:color="auto"/>
            <w:left w:val="none" w:sz="0" w:space="0" w:color="auto"/>
            <w:bottom w:val="none" w:sz="0" w:space="0" w:color="auto"/>
            <w:right w:val="none" w:sz="0" w:space="0" w:color="auto"/>
          </w:divBdr>
          <w:divsChild>
            <w:div w:id="67387116">
              <w:marLeft w:val="0"/>
              <w:marRight w:val="0"/>
              <w:marTop w:val="0"/>
              <w:marBottom w:val="0"/>
              <w:divBdr>
                <w:top w:val="none" w:sz="0" w:space="0" w:color="auto"/>
                <w:left w:val="none" w:sz="0" w:space="0" w:color="auto"/>
                <w:bottom w:val="none" w:sz="0" w:space="0" w:color="auto"/>
                <w:right w:val="none" w:sz="0" w:space="0" w:color="auto"/>
              </w:divBdr>
              <w:divsChild>
                <w:div w:id="105775277">
                  <w:marLeft w:val="0"/>
                  <w:marRight w:val="0"/>
                  <w:marTop w:val="0"/>
                  <w:marBottom w:val="0"/>
                  <w:divBdr>
                    <w:top w:val="none" w:sz="0" w:space="0" w:color="auto"/>
                    <w:left w:val="none" w:sz="0" w:space="0" w:color="auto"/>
                    <w:bottom w:val="none" w:sz="0" w:space="0" w:color="auto"/>
                    <w:right w:val="none" w:sz="0" w:space="0" w:color="auto"/>
                  </w:divBdr>
                  <w:divsChild>
                    <w:div w:id="646059216">
                      <w:marLeft w:val="0"/>
                      <w:marRight w:val="0"/>
                      <w:marTop w:val="0"/>
                      <w:marBottom w:val="0"/>
                      <w:divBdr>
                        <w:top w:val="none" w:sz="0" w:space="0" w:color="auto"/>
                        <w:left w:val="none" w:sz="0" w:space="0" w:color="auto"/>
                        <w:bottom w:val="none" w:sz="0" w:space="0" w:color="auto"/>
                        <w:right w:val="none" w:sz="0" w:space="0" w:color="auto"/>
                      </w:divBdr>
                      <w:divsChild>
                        <w:div w:id="792021325">
                          <w:marLeft w:val="0"/>
                          <w:marRight w:val="0"/>
                          <w:marTop w:val="0"/>
                          <w:marBottom w:val="0"/>
                          <w:divBdr>
                            <w:top w:val="none" w:sz="0" w:space="0" w:color="auto"/>
                            <w:left w:val="none" w:sz="0" w:space="0" w:color="auto"/>
                            <w:bottom w:val="none" w:sz="0" w:space="0" w:color="auto"/>
                            <w:right w:val="none" w:sz="0" w:space="0" w:color="auto"/>
                          </w:divBdr>
                          <w:divsChild>
                            <w:div w:id="15766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16949">
                  <w:marLeft w:val="0"/>
                  <w:marRight w:val="0"/>
                  <w:marTop w:val="0"/>
                  <w:marBottom w:val="0"/>
                  <w:divBdr>
                    <w:top w:val="none" w:sz="0" w:space="0" w:color="auto"/>
                    <w:left w:val="none" w:sz="0" w:space="0" w:color="auto"/>
                    <w:bottom w:val="none" w:sz="0" w:space="0" w:color="auto"/>
                    <w:right w:val="none" w:sz="0" w:space="0" w:color="auto"/>
                  </w:divBdr>
                </w:div>
                <w:div w:id="992372951">
                  <w:marLeft w:val="0"/>
                  <w:marRight w:val="0"/>
                  <w:marTop w:val="0"/>
                  <w:marBottom w:val="0"/>
                  <w:divBdr>
                    <w:top w:val="none" w:sz="0" w:space="0" w:color="auto"/>
                    <w:left w:val="none" w:sz="0" w:space="0" w:color="auto"/>
                    <w:bottom w:val="none" w:sz="0" w:space="0" w:color="auto"/>
                    <w:right w:val="none" w:sz="0" w:space="0" w:color="auto"/>
                  </w:divBdr>
                </w:div>
                <w:div w:id="1633751888">
                  <w:marLeft w:val="0"/>
                  <w:marRight w:val="0"/>
                  <w:marTop w:val="0"/>
                  <w:marBottom w:val="0"/>
                  <w:divBdr>
                    <w:top w:val="none" w:sz="0" w:space="0" w:color="auto"/>
                    <w:left w:val="none" w:sz="0" w:space="0" w:color="auto"/>
                    <w:bottom w:val="none" w:sz="0" w:space="0" w:color="auto"/>
                    <w:right w:val="none" w:sz="0" w:space="0" w:color="auto"/>
                  </w:divBdr>
                  <w:divsChild>
                    <w:div w:id="1891459004">
                      <w:marLeft w:val="0"/>
                      <w:marRight w:val="0"/>
                      <w:marTop w:val="0"/>
                      <w:marBottom w:val="0"/>
                      <w:divBdr>
                        <w:top w:val="none" w:sz="0" w:space="0" w:color="auto"/>
                        <w:left w:val="none" w:sz="0" w:space="0" w:color="auto"/>
                        <w:bottom w:val="none" w:sz="0" w:space="0" w:color="auto"/>
                        <w:right w:val="none" w:sz="0" w:space="0" w:color="auto"/>
                      </w:divBdr>
                      <w:divsChild>
                        <w:div w:id="1602176882">
                          <w:marLeft w:val="0"/>
                          <w:marRight w:val="0"/>
                          <w:marTop w:val="0"/>
                          <w:marBottom w:val="0"/>
                          <w:divBdr>
                            <w:top w:val="none" w:sz="0" w:space="0" w:color="auto"/>
                            <w:left w:val="none" w:sz="0" w:space="0" w:color="auto"/>
                            <w:bottom w:val="none" w:sz="0" w:space="0" w:color="auto"/>
                            <w:right w:val="none" w:sz="0" w:space="0" w:color="auto"/>
                          </w:divBdr>
                          <w:divsChild>
                            <w:div w:id="13068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8397">
      <w:bodyDiv w:val="1"/>
      <w:marLeft w:val="0"/>
      <w:marRight w:val="0"/>
      <w:marTop w:val="0"/>
      <w:marBottom w:val="0"/>
      <w:divBdr>
        <w:top w:val="none" w:sz="0" w:space="0" w:color="auto"/>
        <w:left w:val="none" w:sz="0" w:space="0" w:color="auto"/>
        <w:bottom w:val="none" w:sz="0" w:space="0" w:color="auto"/>
        <w:right w:val="none" w:sz="0" w:space="0" w:color="auto"/>
      </w:divBdr>
    </w:div>
    <w:div w:id="16073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rl.lu/fnzntl" TargetMode="External"/><Relationship Id="rId18" Type="http://schemas.openxmlformats.org/officeDocument/2006/relationships/hyperlink" Target="https://mon.gov.ua/static-objects/mon/sites/1/osvita-2/nadoluzhennia-osvitnikh-vtrat/posibnik-krok-za-krokom.pdf" TargetMode="External"/><Relationship Id="rId3" Type="http://schemas.openxmlformats.org/officeDocument/2006/relationships/settings" Target="settings.xml"/><Relationship Id="rId21" Type="http://schemas.openxmlformats.org/officeDocument/2006/relationships/hyperlink" Target="https://www.uzhnu.edu.ua/uk/cat/faculty-engineer" TargetMode="External"/><Relationship Id="rId7" Type="http://schemas.openxmlformats.org/officeDocument/2006/relationships/image" Target="media/image1.png"/><Relationship Id="rId12" Type="http://schemas.openxmlformats.org/officeDocument/2006/relationships/hyperlink" Target="https://ips.ligazakon.net/document/MUS42405" TargetMode="External"/><Relationship Id="rId17" Type="http://schemas.openxmlformats.org/officeDocument/2006/relationships/hyperlink" Target="https://books.google.com.ua/" TargetMode="External"/><Relationship Id="rId2" Type="http://schemas.openxmlformats.org/officeDocument/2006/relationships/styles" Target="styles.xml"/><Relationship Id="rId16" Type="http://schemas.openxmlformats.org/officeDocument/2006/relationships/hyperlink" Target="https://www.google.com/url?sa=E&amp;q=https%3A%2F%2Fosvitoria.media" TargetMode="External"/><Relationship Id="rId20" Type="http://schemas.openxmlformats.org/officeDocument/2006/relationships/hyperlink" Target="https://itct.com.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1-2024-%D0%B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url?sa=E&amp;q=https%3A%2F%2Fprofilna.mon.gov.ua" TargetMode="External"/><Relationship Id="rId23" Type="http://schemas.openxmlformats.org/officeDocument/2006/relationships/fontTable" Target="fontTable.xml"/><Relationship Id="rId10" Type="http://schemas.openxmlformats.org/officeDocument/2006/relationships/hyperlink" Target="https://zakon.rada.gov.ua/laws/show/2145-19" TargetMode="External"/><Relationship Id="rId19" Type="http://schemas.openxmlformats.org/officeDocument/2006/relationships/hyperlink" Target="https://www.tinkercad.com/" TargetMode="External"/><Relationship Id="rId4" Type="http://schemas.openxmlformats.org/officeDocument/2006/relationships/webSettings" Target="webSettings.xml"/><Relationship Id="rId9" Type="http://schemas.openxmlformats.org/officeDocument/2006/relationships/hyperlink" Target="https://uied.org.ua/wp%20content/uploads/2025/11/mo%20n-1452-04.11" TargetMode="External"/><Relationship Id="rId14" Type="http://schemas.openxmlformats.org/officeDocument/2006/relationships/hyperlink" Target="URL:%20https://uied.org.ua/wp-content/uploads/2025/11/mon-1415-28.10.2025.pd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15826</Words>
  <Characters>9022</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2026-04-30T08:38:00Z</dcterms:created>
  <dcterms:modified xsi:type="dcterms:W3CDTF">2026-04-30T10:38:00Z</dcterms:modified>
</cp:coreProperties>
</file>