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68770" w14:textId="36DDBE05" w:rsidR="002645DB" w:rsidRDefault="009113C4" w:rsidP="00C24D84">
      <w:pPr>
        <w:pStyle w:val="1"/>
        <w:spacing w:before="0" w:line="240" w:lineRule="auto"/>
        <w:ind w:firstLine="720"/>
        <w:jc w:val="center"/>
        <w:rPr>
          <w:rFonts w:ascii="Times New Roman" w:hAnsi="Times New Roman" w:cs="Times New Roman"/>
          <w:color w:val="000000" w:themeColor="text1"/>
          <w:lang w:val="uk-UA"/>
        </w:rPr>
      </w:pPr>
      <w:r w:rsidRPr="00C24D84">
        <w:rPr>
          <w:rFonts w:ascii="Times New Roman" w:hAnsi="Times New Roman" w:cs="Times New Roman"/>
          <w:color w:val="000000" w:themeColor="text1"/>
          <w:lang w:val="uk-UA"/>
        </w:rPr>
        <w:t>ПРОГРАМА ПІДВИЩЕННЯ КВАЛІФІКАЦІЇ</w:t>
      </w:r>
      <w:r w:rsidR="00C24D84">
        <w:rPr>
          <w:rFonts w:ascii="Times New Roman" w:hAnsi="Times New Roman" w:cs="Times New Roman"/>
          <w:color w:val="000000" w:themeColor="text1"/>
          <w:lang w:val="uk-UA"/>
        </w:rPr>
        <w:t xml:space="preserve"> </w:t>
      </w:r>
      <w:r w:rsidRPr="00C24D84">
        <w:rPr>
          <w:rFonts w:ascii="Times New Roman" w:hAnsi="Times New Roman" w:cs="Times New Roman"/>
          <w:color w:val="000000" w:themeColor="text1"/>
          <w:lang w:val="uk-UA"/>
        </w:rPr>
        <w:t>«</w:t>
      </w:r>
      <w:r w:rsidR="00CD6A09" w:rsidRPr="00CD6A09">
        <w:rPr>
          <w:rFonts w:ascii="Times New Roman" w:hAnsi="Times New Roman" w:cs="Times New Roman"/>
          <w:color w:val="000000" w:themeColor="text1"/>
          <w:lang w:val="uk-UA"/>
        </w:rPr>
        <w:t>SCAFFOLD ЯК ІНСТРУМЕНТ ПІДТРИМКИ ПЕДАГОГА В ПРОЄКТУВАННІ АДАПТИВНОГО НАВЧАННЯ</w:t>
      </w:r>
      <w:r w:rsidRPr="00C24D84">
        <w:rPr>
          <w:rFonts w:ascii="Times New Roman" w:hAnsi="Times New Roman" w:cs="Times New Roman"/>
          <w:color w:val="000000" w:themeColor="text1"/>
          <w:lang w:val="uk-UA"/>
        </w:rPr>
        <w:t>»</w:t>
      </w:r>
    </w:p>
    <w:p w14:paraId="118A0131" w14:textId="77777777" w:rsidR="00C24D84" w:rsidRPr="00C24D84" w:rsidRDefault="00C24D84" w:rsidP="00C24D84">
      <w:pPr>
        <w:rPr>
          <w:lang w:val="uk-UA"/>
        </w:rPr>
      </w:pPr>
    </w:p>
    <w:p w14:paraId="60A67421" w14:textId="77777777" w:rsidR="002645DB" w:rsidRPr="00C24D84" w:rsidRDefault="009113C4" w:rsidP="00C24D84">
      <w:pPr>
        <w:pStyle w:val="21"/>
        <w:spacing w:before="0" w:line="240" w:lineRule="auto"/>
        <w:ind w:firstLine="720"/>
        <w:jc w:val="center"/>
        <w:rPr>
          <w:rFonts w:ascii="Times New Roman" w:hAnsi="Times New Roman" w:cs="Times New Roman"/>
          <w:color w:val="000000" w:themeColor="text1"/>
          <w:sz w:val="28"/>
          <w:szCs w:val="28"/>
          <w:lang w:val="uk-UA"/>
        </w:rPr>
      </w:pPr>
      <w:r w:rsidRPr="00C24D84">
        <w:rPr>
          <w:rFonts w:ascii="Times New Roman" w:hAnsi="Times New Roman" w:cs="Times New Roman"/>
          <w:color w:val="000000" w:themeColor="text1"/>
          <w:sz w:val="28"/>
          <w:szCs w:val="28"/>
          <w:lang w:val="uk-UA"/>
        </w:rPr>
        <w:t>ЗАГАЛЬНА ІНФОРМАЦІЯ</w:t>
      </w:r>
    </w:p>
    <w:p w14:paraId="428364F0" w14:textId="77777777" w:rsidR="00ED7C8F" w:rsidRDefault="009113C4" w:rsidP="004257A1">
      <w:pPr>
        <w:spacing w:after="0" w:line="240" w:lineRule="auto"/>
        <w:ind w:firstLine="720"/>
        <w:jc w:val="both"/>
        <w:rPr>
          <w:rFonts w:ascii="Times New Roman" w:hAnsi="Times New Roman" w:cs="Times New Roman"/>
          <w:sz w:val="28"/>
          <w:szCs w:val="28"/>
          <w:lang w:val="uk-UA"/>
        </w:rPr>
      </w:pPr>
      <w:r w:rsidRPr="00C24D84">
        <w:rPr>
          <w:rFonts w:ascii="Times New Roman" w:hAnsi="Times New Roman" w:cs="Times New Roman"/>
          <w:b/>
          <w:bCs/>
          <w:sz w:val="28"/>
          <w:szCs w:val="28"/>
          <w:lang w:val="uk-UA"/>
        </w:rPr>
        <w:t>Розробник:</w:t>
      </w:r>
      <w:r w:rsidRPr="004257A1">
        <w:rPr>
          <w:rFonts w:ascii="Times New Roman" w:hAnsi="Times New Roman" w:cs="Times New Roman"/>
          <w:sz w:val="28"/>
          <w:szCs w:val="28"/>
          <w:lang w:val="uk-UA"/>
        </w:rPr>
        <w:t xml:space="preserve"> </w:t>
      </w:r>
      <w:r w:rsidR="00C24D84">
        <w:rPr>
          <w:rFonts w:ascii="Times New Roman" w:hAnsi="Times New Roman" w:cs="Times New Roman"/>
          <w:sz w:val="28"/>
          <w:szCs w:val="28"/>
          <w:lang w:val="uk-UA"/>
        </w:rPr>
        <w:t xml:space="preserve">Пономарьова Людмила Володимирівна, </w:t>
      </w:r>
      <w:proofErr w:type="spellStart"/>
      <w:r w:rsidR="00C24D84">
        <w:rPr>
          <w:rFonts w:ascii="Times New Roman" w:hAnsi="Times New Roman" w:cs="Times New Roman"/>
          <w:sz w:val="28"/>
          <w:szCs w:val="28"/>
          <w:lang w:val="uk-UA"/>
        </w:rPr>
        <w:t>канд</w:t>
      </w:r>
      <w:proofErr w:type="spellEnd"/>
      <w:r w:rsidR="00C24D84">
        <w:rPr>
          <w:rFonts w:ascii="Times New Roman" w:hAnsi="Times New Roman" w:cs="Times New Roman"/>
          <w:sz w:val="28"/>
          <w:szCs w:val="28"/>
          <w:lang w:val="uk-UA"/>
        </w:rPr>
        <w:t>. філолог. наук, доцент кафедри української мови та слов’янської філології</w:t>
      </w:r>
      <w:r w:rsidR="00ED7C8F" w:rsidRPr="00ED7C8F">
        <w:rPr>
          <w:rFonts w:ascii="Times New Roman" w:hAnsi="Times New Roman" w:cs="Times New Roman"/>
          <w:sz w:val="28"/>
          <w:szCs w:val="28"/>
          <w:lang w:val="uk-UA"/>
        </w:rPr>
        <w:t xml:space="preserve"> </w:t>
      </w:r>
      <w:r w:rsidR="00ED7C8F">
        <w:rPr>
          <w:rFonts w:ascii="Times New Roman" w:hAnsi="Times New Roman" w:cs="Times New Roman"/>
          <w:sz w:val="28"/>
          <w:szCs w:val="28"/>
          <w:lang w:val="uk-UA"/>
        </w:rPr>
        <w:t>ДВНЗ «Приазовський державний технічний університет»</w:t>
      </w:r>
      <w:r w:rsidR="00C24D84">
        <w:rPr>
          <w:rFonts w:ascii="Times New Roman" w:hAnsi="Times New Roman" w:cs="Times New Roman"/>
          <w:sz w:val="28"/>
          <w:szCs w:val="28"/>
          <w:lang w:val="uk-UA"/>
        </w:rPr>
        <w:t>,</w:t>
      </w:r>
      <w:r w:rsidR="00ED7C8F">
        <w:rPr>
          <w:rFonts w:ascii="Times New Roman" w:hAnsi="Times New Roman" w:cs="Times New Roman"/>
          <w:sz w:val="28"/>
          <w:szCs w:val="28"/>
          <w:lang w:val="uk-UA"/>
        </w:rPr>
        <w:t xml:space="preserve"> керівниця Міжнародної тренерської школи при ДВНЗ «Приазовський державний технічний університет»</w:t>
      </w:r>
    </w:p>
    <w:p w14:paraId="15699092" w14:textId="77777777" w:rsidR="00ED7C8F" w:rsidRDefault="00ED7C8F" w:rsidP="004257A1">
      <w:pPr>
        <w:spacing w:after="0" w:line="240" w:lineRule="auto"/>
        <w:ind w:firstLine="720"/>
        <w:jc w:val="both"/>
        <w:rPr>
          <w:rFonts w:ascii="Times New Roman" w:hAnsi="Times New Roman" w:cs="Times New Roman"/>
          <w:sz w:val="28"/>
          <w:szCs w:val="28"/>
          <w:lang w:val="uk-UA"/>
        </w:rPr>
      </w:pPr>
    </w:p>
    <w:p w14:paraId="730AAAAE" w14:textId="77777777" w:rsidR="00ED7C8F" w:rsidRDefault="00C24D84" w:rsidP="00ED7C8F">
      <w:pPr>
        <w:spacing w:after="0" w:line="240" w:lineRule="auto"/>
        <w:ind w:firstLine="72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ED7C8F" w:rsidRPr="00ED7C8F">
        <w:rPr>
          <w:rFonts w:ascii="Times New Roman" w:hAnsi="Times New Roman" w:cs="Times New Roman"/>
          <w:b/>
          <w:bCs/>
          <w:sz w:val="28"/>
          <w:szCs w:val="28"/>
          <w:lang w:val="uk-UA"/>
        </w:rPr>
        <w:t>Рецензенти:</w:t>
      </w:r>
      <w:r w:rsidR="00ED7C8F">
        <w:rPr>
          <w:rFonts w:ascii="Times New Roman" w:hAnsi="Times New Roman" w:cs="Times New Roman"/>
          <w:b/>
          <w:bCs/>
          <w:sz w:val="28"/>
          <w:szCs w:val="28"/>
          <w:lang w:val="uk-UA"/>
        </w:rPr>
        <w:t xml:space="preserve"> </w:t>
      </w:r>
    </w:p>
    <w:p w14:paraId="1790DA5A" w14:textId="227DAA45" w:rsidR="00ED7C8F" w:rsidRDefault="00ED7C8F" w:rsidP="00ED7C8F">
      <w:pPr>
        <w:spacing w:after="0" w:line="240" w:lineRule="auto"/>
        <w:ind w:firstLine="720"/>
        <w:jc w:val="both"/>
        <w:rPr>
          <w:rFonts w:ascii="Times New Roman" w:hAnsi="Times New Roman" w:cs="Times New Roman"/>
          <w:sz w:val="28"/>
          <w:szCs w:val="28"/>
          <w:lang w:val="uk-UA"/>
        </w:rPr>
      </w:pPr>
      <w:r w:rsidRPr="00C24D84">
        <w:rPr>
          <w:rFonts w:ascii="Times New Roman" w:hAnsi="Times New Roman" w:cs="Times New Roman"/>
          <w:sz w:val="28"/>
          <w:szCs w:val="28"/>
          <w:lang w:val="uk-UA"/>
        </w:rPr>
        <w:t>Голі-</w:t>
      </w:r>
      <w:proofErr w:type="spellStart"/>
      <w:r w:rsidRPr="00C24D84">
        <w:rPr>
          <w:rFonts w:ascii="Times New Roman" w:hAnsi="Times New Roman" w:cs="Times New Roman"/>
          <w:sz w:val="28"/>
          <w:szCs w:val="28"/>
          <w:lang w:val="uk-UA"/>
        </w:rPr>
        <w:t>Оглу</w:t>
      </w:r>
      <w:proofErr w:type="spellEnd"/>
      <w:r w:rsidRPr="00C24D84">
        <w:rPr>
          <w:rFonts w:ascii="Times New Roman" w:hAnsi="Times New Roman" w:cs="Times New Roman"/>
          <w:sz w:val="28"/>
          <w:szCs w:val="28"/>
          <w:lang w:val="uk-UA"/>
        </w:rPr>
        <w:t xml:space="preserve"> Т.В., </w:t>
      </w:r>
      <w:r>
        <w:rPr>
          <w:rFonts w:ascii="Times New Roman" w:hAnsi="Times New Roman" w:cs="Times New Roman"/>
          <w:sz w:val="28"/>
          <w:szCs w:val="28"/>
          <w:lang w:val="uk-UA"/>
        </w:rPr>
        <w:t xml:space="preserve">к. </w:t>
      </w:r>
      <w:proofErr w:type="spellStart"/>
      <w:r>
        <w:rPr>
          <w:rFonts w:ascii="Times New Roman" w:hAnsi="Times New Roman" w:cs="Times New Roman"/>
          <w:sz w:val="28"/>
          <w:szCs w:val="28"/>
          <w:lang w:val="uk-UA"/>
        </w:rPr>
        <w:t>філол</w:t>
      </w:r>
      <w:proofErr w:type="spellEnd"/>
      <w:r>
        <w:rPr>
          <w:rFonts w:ascii="Times New Roman" w:hAnsi="Times New Roman" w:cs="Times New Roman"/>
          <w:sz w:val="28"/>
          <w:szCs w:val="28"/>
          <w:lang w:val="uk-UA"/>
        </w:rPr>
        <w:t>. н., доцент, декан соціально-гуманітарного факультету ДВНЗ «Приазовський державний технічний університет».</w:t>
      </w:r>
    </w:p>
    <w:p w14:paraId="39995F1D" w14:textId="7438274A" w:rsidR="00ED7C8F" w:rsidRDefault="00ED7C8F" w:rsidP="00ED7C8F">
      <w:pPr>
        <w:spacing w:after="0" w:line="240" w:lineRule="auto"/>
        <w:ind w:firstLine="72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Жижома</w:t>
      </w:r>
      <w:proofErr w:type="spellEnd"/>
      <w:r>
        <w:rPr>
          <w:rFonts w:ascii="Times New Roman" w:hAnsi="Times New Roman" w:cs="Times New Roman"/>
          <w:sz w:val="28"/>
          <w:szCs w:val="28"/>
          <w:lang w:val="uk-UA"/>
        </w:rPr>
        <w:t xml:space="preserve"> О.О., </w:t>
      </w:r>
      <w:proofErr w:type="spellStart"/>
      <w:r>
        <w:rPr>
          <w:rFonts w:ascii="Times New Roman" w:hAnsi="Times New Roman" w:cs="Times New Roman"/>
          <w:sz w:val="28"/>
          <w:szCs w:val="28"/>
          <w:lang w:val="uk-UA"/>
        </w:rPr>
        <w:t>філол</w:t>
      </w:r>
      <w:proofErr w:type="spellEnd"/>
      <w:r>
        <w:rPr>
          <w:rFonts w:ascii="Times New Roman" w:hAnsi="Times New Roman" w:cs="Times New Roman"/>
          <w:sz w:val="28"/>
          <w:szCs w:val="28"/>
          <w:lang w:val="uk-UA"/>
        </w:rPr>
        <w:t>. н., доцент, завідувачка кафедри української мови та слов’янської філології ДВНЗ «Приазовський державний технічний університет».</w:t>
      </w:r>
    </w:p>
    <w:p w14:paraId="10E36E41" w14:textId="4BE2A1E4" w:rsidR="00ED7C8F" w:rsidRDefault="00ED7C8F" w:rsidP="00ED7C8F">
      <w:pPr>
        <w:spacing w:after="0" w:line="240" w:lineRule="auto"/>
        <w:ind w:firstLine="720"/>
        <w:jc w:val="both"/>
        <w:rPr>
          <w:rFonts w:ascii="Times New Roman" w:hAnsi="Times New Roman" w:cs="Times New Roman"/>
          <w:sz w:val="28"/>
          <w:szCs w:val="28"/>
          <w:lang w:val="uk-UA"/>
        </w:rPr>
      </w:pPr>
    </w:p>
    <w:p w14:paraId="2CC10D9D" w14:textId="77777777" w:rsidR="00ED7C8F" w:rsidRPr="004257A1" w:rsidRDefault="00ED7C8F" w:rsidP="00ED7C8F">
      <w:pPr>
        <w:spacing w:after="0" w:line="240" w:lineRule="auto"/>
        <w:ind w:firstLine="720"/>
        <w:jc w:val="both"/>
        <w:rPr>
          <w:rFonts w:ascii="Times New Roman" w:hAnsi="Times New Roman" w:cs="Times New Roman"/>
          <w:sz w:val="28"/>
          <w:szCs w:val="28"/>
          <w:lang w:val="uk-UA"/>
        </w:rPr>
      </w:pPr>
      <w:r w:rsidRPr="00C24D84">
        <w:rPr>
          <w:rFonts w:ascii="Times New Roman" w:hAnsi="Times New Roman" w:cs="Times New Roman"/>
          <w:b/>
          <w:bCs/>
          <w:sz w:val="28"/>
          <w:szCs w:val="28"/>
          <w:lang w:val="uk-UA"/>
        </w:rPr>
        <w:t>Термін дії програми:</w:t>
      </w:r>
      <w:r w:rsidRPr="004257A1">
        <w:rPr>
          <w:rFonts w:ascii="Times New Roman" w:hAnsi="Times New Roman" w:cs="Times New Roman"/>
          <w:sz w:val="28"/>
          <w:szCs w:val="28"/>
          <w:lang w:val="uk-UA"/>
        </w:rPr>
        <w:t xml:space="preserve"> 202</w:t>
      </w:r>
      <w:r>
        <w:rPr>
          <w:rFonts w:ascii="Times New Roman" w:hAnsi="Times New Roman" w:cs="Times New Roman"/>
          <w:sz w:val="28"/>
          <w:szCs w:val="28"/>
          <w:lang w:val="uk-UA"/>
        </w:rPr>
        <w:t>6</w:t>
      </w:r>
      <w:r w:rsidRPr="004257A1">
        <w:rPr>
          <w:rFonts w:ascii="Times New Roman" w:hAnsi="Times New Roman" w:cs="Times New Roman"/>
          <w:sz w:val="28"/>
          <w:szCs w:val="28"/>
          <w:lang w:val="uk-UA"/>
        </w:rPr>
        <w:t>–203</w:t>
      </w:r>
      <w:r>
        <w:rPr>
          <w:rFonts w:ascii="Times New Roman" w:hAnsi="Times New Roman" w:cs="Times New Roman"/>
          <w:sz w:val="28"/>
          <w:szCs w:val="28"/>
          <w:lang w:val="uk-UA"/>
        </w:rPr>
        <w:t>1</w:t>
      </w:r>
      <w:r w:rsidRPr="004257A1">
        <w:rPr>
          <w:rFonts w:ascii="Times New Roman" w:hAnsi="Times New Roman" w:cs="Times New Roman"/>
          <w:sz w:val="28"/>
          <w:szCs w:val="28"/>
          <w:lang w:val="uk-UA"/>
        </w:rPr>
        <w:t xml:space="preserve"> рр.</w:t>
      </w:r>
    </w:p>
    <w:p w14:paraId="6CC208C7" w14:textId="2B1571D5" w:rsidR="002645DB" w:rsidRPr="004257A1" w:rsidRDefault="002645DB" w:rsidP="004257A1">
      <w:pPr>
        <w:spacing w:after="0" w:line="240" w:lineRule="auto"/>
        <w:ind w:firstLine="720"/>
        <w:jc w:val="both"/>
        <w:rPr>
          <w:rFonts w:ascii="Times New Roman" w:hAnsi="Times New Roman" w:cs="Times New Roman"/>
          <w:sz w:val="28"/>
          <w:szCs w:val="28"/>
          <w:lang w:val="uk-UA"/>
        </w:rPr>
      </w:pPr>
    </w:p>
    <w:p w14:paraId="09BACA37" w14:textId="77777777" w:rsidR="00C24D84" w:rsidRDefault="009113C4" w:rsidP="004257A1">
      <w:pPr>
        <w:spacing w:after="0" w:line="240" w:lineRule="auto"/>
        <w:ind w:firstLine="720"/>
        <w:jc w:val="both"/>
        <w:rPr>
          <w:rFonts w:ascii="Times New Roman" w:hAnsi="Times New Roman" w:cs="Times New Roman"/>
          <w:sz w:val="28"/>
          <w:szCs w:val="28"/>
          <w:lang w:val="uk-UA"/>
        </w:rPr>
      </w:pPr>
      <w:r w:rsidRPr="00C24D84">
        <w:rPr>
          <w:rFonts w:ascii="Times New Roman" w:hAnsi="Times New Roman" w:cs="Times New Roman"/>
          <w:b/>
          <w:bCs/>
          <w:sz w:val="28"/>
          <w:szCs w:val="28"/>
          <w:lang w:val="uk-UA"/>
        </w:rPr>
        <w:t>Напрями підвищення кваліфікації</w:t>
      </w:r>
      <w:r w:rsidRPr="004257A1">
        <w:rPr>
          <w:rFonts w:ascii="Times New Roman" w:hAnsi="Times New Roman" w:cs="Times New Roman"/>
          <w:sz w:val="28"/>
          <w:szCs w:val="28"/>
          <w:lang w:val="uk-UA"/>
        </w:rPr>
        <w:t>:</w:t>
      </w:r>
    </w:p>
    <w:p w14:paraId="314E0833" w14:textId="296AE6FA" w:rsidR="00C24D84" w:rsidRDefault="00CD6A09" w:rsidP="004257A1">
      <w:pPr>
        <w:spacing w:after="0" w:line="240" w:lineRule="auto"/>
        <w:ind w:firstLine="720"/>
        <w:jc w:val="both"/>
        <w:rPr>
          <w:rFonts w:ascii="Times New Roman" w:hAnsi="Times New Roman" w:cs="Times New Roman"/>
          <w:sz w:val="28"/>
          <w:szCs w:val="28"/>
          <w:lang w:val="uk-UA"/>
        </w:rPr>
      </w:pPr>
      <w:r w:rsidRPr="00CD6A09">
        <w:rPr>
          <w:rFonts w:ascii="Times New Roman" w:hAnsi="Times New Roman" w:cs="Times New Roman"/>
          <w:sz w:val="28"/>
          <w:szCs w:val="28"/>
          <w:lang w:val="uk-UA"/>
        </w:rPr>
        <w:t>Використання інструменту підтримки педагогів в організації навчальної діяльності "</w:t>
      </w:r>
      <w:proofErr w:type="spellStart"/>
      <w:r w:rsidRPr="00CD6A09">
        <w:rPr>
          <w:rFonts w:ascii="Times New Roman" w:hAnsi="Times New Roman" w:cs="Times New Roman"/>
          <w:sz w:val="28"/>
          <w:szCs w:val="28"/>
          <w:lang w:val="uk-UA"/>
        </w:rPr>
        <w:t>Scaffold</w:t>
      </w:r>
      <w:proofErr w:type="spellEnd"/>
      <w:r w:rsidRPr="00CD6A09">
        <w:rPr>
          <w:rFonts w:ascii="Times New Roman" w:hAnsi="Times New Roman" w:cs="Times New Roman"/>
          <w:sz w:val="28"/>
          <w:szCs w:val="28"/>
          <w:lang w:val="uk-UA"/>
        </w:rPr>
        <w:t>"</w:t>
      </w:r>
    </w:p>
    <w:p w14:paraId="7BF90E5E" w14:textId="77777777" w:rsidR="00CD6A09" w:rsidRDefault="00CD6A09" w:rsidP="004257A1">
      <w:pPr>
        <w:spacing w:after="0" w:line="240" w:lineRule="auto"/>
        <w:ind w:firstLine="720"/>
        <w:jc w:val="both"/>
        <w:rPr>
          <w:rFonts w:ascii="Times New Roman" w:hAnsi="Times New Roman" w:cs="Times New Roman"/>
          <w:sz w:val="28"/>
          <w:szCs w:val="28"/>
          <w:lang w:val="uk-UA"/>
        </w:rPr>
      </w:pPr>
    </w:p>
    <w:p w14:paraId="6CED1BFE" w14:textId="5CAB439F" w:rsidR="002645DB" w:rsidRPr="004257A1" w:rsidRDefault="009113C4" w:rsidP="004257A1">
      <w:pPr>
        <w:spacing w:after="0" w:line="240" w:lineRule="auto"/>
        <w:ind w:firstLine="720"/>
        <w:jc w:val="both"/>
        <w:rPr>
          <w:rFonts w:ascii="Times New Roman" w:hAnsi="Times New Roman" w:cs="Times New Roman"/>
          <w:sz w:val="28"/>
          <w:szCs w:val="28"/>
          <w:lang w:val="uk-UA"/>
        </w:rPr>
      </w:pPr>
      <w:r w:rsidRPr="004257A1">
        <w:rPr>
          <w:rFonts w:ascii="Times New Roman" w:hAnsi="Times New Roman" w:cs="Times New Roman"/>
          <w:sz w:val="28"/>
          <w:szCs w:val="28"/>
          <w:lang w:val="uk-UA"/>
        </w:rPr>
        <w:t>Розроблено на основі типової програми підвищення кваліфікації (наказ МОН від 04.11.2025 №1465).</w:t>
      </w:r>
    </w:p>
    <w:p w14:paraId="4395B68A" w14:textId="77777777" w:rsidR="00C24D84" w:rsidRDefault="00C24D84" w:rsidP="004257A1">
      <w:pPr>
        <w:spacing w:after="0" w:line="240" w:lineRule="auto"/>
        <w:ind w:firstLine="720"/>
        <w:jc w:val="both"/>
        <w:rPr>
          <w:rFonts w:ascii="Times New Roman" w:hAnsi="Times New Roman" w:cs="Times New Roman"/>
          <w:sz w:val="28"/>
          <w:szCs w:val="28"/>
          <w:lang w:val="uk-UA"/>
        </w:rPr>
      </w:pPr>
    </w:p>
    <w:p w14:paraId="7E071DCD" w14:textId="0DE8BA0C" w:rsidR="002645DB" w:rsidRPr="00C24D84" w:rsidRDefault="009113C4" w:rsidP="00C24D84">
      <w:pPr>
        <w:pStyle w:val="21"/>
        <w:spacing w:before="0" w:line="240" w:lineRule="auto"/>
        <w:ind w:firstLine="720"/>
        <w:jc w:val="center"/>
        <w:rPr>
          <w:rFonts w:ascii="Times New Roman" w:hAnsi="Times New Roman" w:cs="Times New Roman"/>
          <w:color w:val="000000" w:themeColor="text1"/>
          <w:sz w:val="28"/>
          <w:szCs w:val="28"/>
          <w:lang w:val="uk-UA"/>
        </w:rPr>
      </w:pPr>
      <w:r w:rsidRPr="00C24D84">
        <w:rPr>
          <w:rFonts w:ascii="Times New Roman" w:hAnsi="Times New Roman" w:cs="Times New Roman"/>
          <w:color w:val="000000" w:themeColor="text1"/>
          <w:sz w:val="28"/>
          <w:szCs w:val="28"/>
          <w:lang w:val="uk-UA"/>
        </w:rPr>
        <w:t>ПОЯСНЮВАЛЬНА ЗАПИСКА</w:t>
      </w:r>
    </w:p>
    <w:p w14:paraId="1066DFD0" w14:textId="6A9641A9" w:rsidR="000F05D9" w:rsidRDefault="009113C4" w:rsidP="00DB5B1D">
      <w:pPr>
        <w:spacing w:after="0" w:line="240" w:lineRule="auto"/>
        <w:ind w:firstLine="720"/>
        <w:jc w:val="center"/>
        <w:rPr>
          <w:rFonts w:ascii="Times New Roman" w:hAnsi="Times New Roman" w:cs="Times New Roman"/>
          <w:sz w:val="28"/>
          <w:szCs w:val="28"/>
          <w:lang w:val="uk-UA"/>
        </w:rPr>
      </w:pPr>
      <w:r w:rsidRPr="00C24D84">
        <w:rPr>
          <w:rFonts w:ascii="Times New Roman" w:hAnsi="Times New Roman" w:cs="Times New Roman"/>
          <w:b/>
          <w:bCs/>
          <w:sz w:val="28"/>
          <w:szCs w:val="28"/>
          <w:lang w:val="uk-UA"/>
        </w:rPr>
        <w:t>Актуальність програми.</w:t>
      </w:r>
    </w:p>
    <w:p w14:paraId="3DB355A8" w14:textId="77777777" w:rsidR="00CD6A09" w:rsidRPr="006002A9" w:rsidRDefault="00CD6A09" w:rsidP="00CD6A09">
      <w:pPr>
        <w:spacing w:after="0" w:line="240" w:lineRule="auto"/>
        <w:ind w:firstLine="720"/>
        <w:jc w:val="both"/>
        <w:rPr>
          <w:rFonts w:ascii="Times New Roman" w:hAnsi="Times New Roman" w:cs="Times New Roman"/>
          <w:sz w:val="28"/>
          <w:szCs w:val="28"/>
          <w:lang w:val="uk-UA"/>
        </w:rPr>
      </w:pPr>
      <w:r w:rsidRPr="006002A9">
        <w:rPr>
          <w:rFonts w:ascii="Times New Roman" w:hAnsi="Times New Roman" w:cs="Times New Roman"/>
          <w:sz w:val="28"/>
          <w:szCs w:val="28"/>
          <w:lang w:val="uk-UA"/>
        </w:rPr>
        <w:t xml:space="preserve">Сучасний освітній процес функціонує в умовах високої динамічності, невизначеності та зростаючої </w:t>
      </w:r>
      <w:proofErr w:type="spellStart"/>
      <w:r w:rsidRPr="006002A9">
        <w:rPr>
          <w:rFonts w:ascii="Times New Roman" w:hAnsi="Times New Roman" w:cs="Times New Roman"/>
          <w:sz w:val="28"/>
          <w:szCs w:val="28"/>
          <w:lang w:val="uk-UA"/>
        </w:rPr>
        <w:t>різнорівневості</w:t>
      </w:r>
      <w:proofErr w:type="spellEnd"/>
      <w:r w:rsidRPr="006002A9">
        <w:rPr>
          <w:rFonts w:ascii="Times New Roman" w:hAnsi="Times New Roman" w:cs="Times New Roman"/>
          <w:sz w:val="28"/>
          <w:szCs w:val="28"/>
          <w:lang w:val="uk-UA"/>
        </w:rPr>
        <w:t xml:space="preserve"> навчальних потреб здобувачів освіти. Воєнні події, вимушена міграція, тривале дистанційне навчання, нерівномірний доступ до ресурсів та зміни в освітніх стандартах зумовлюють необхідність переходу від лінійного планування уроку до адаптивного </w:t>
      </w:r>
      <w:proofErr w:type="spellStart"/>
      <w:r w:rsidRPr="006002A9">
        <w:rPr>
          <w:rFonts w:ascii="Times New Roman" w:hAnsi="Times New Roman" w:cs="Times New Roman"/>
          <w:sz w:val="28"/>
          <w:szCs w:val="28"/>
          <w:lang w:val="uk-UA"/>
        </w:rPr>
        <w:t>проєктування</w:t>
      </w:r>
      <w:proofErr w:type="spellEnd"/>
      <w:r w:rsidRPr="006002A9">
        <w:rPr>
          <w:rFonts w:ascii="Times New Roman" w:hAnsi="Times New Roman" w:cs="Times New Roman"/>
          <w:sz w:val="28"/>
          <w:szCs w:val="28"/>
          <w:lang w:val="uk-UA"/>
        </w:rPr>
        <w:t xml:space="preserve"> освітнього процесу.</w:t>
      </w:r>
    </w:p>
    <w:p w14:paraId="23E9D0A5" w14:textId="77777777" w:rsidR="00CD6A09" w:rsidRPr="006002A9" w:rsidRDefault="00CD6A09" w:rsidP="00CD6A09">
      <w:pPr>
        <w:spacing w:after="0" w:line="240" w:lineRule="auto"/>
        <w:ind w:firstLine="720"/>
        <w:jc w:val="both"/>
        <w:rPr>
          <w:rFonts w:ascii="Times New Roman" w:hAnsi="Times New Roman" w:cs="Times New Roman"/>
          <w:sz w:val="28"/>
          <w:szCs w:val="28"/>
          <w:lang w:val="uk-UA"/>
        </w:rPr>
      </w:pPr>
      <w:r w:rsidRPr="006002A9">
        <w:rPr>
          <w:rFonts w:ascii="Times New Roman" w:hAnsi="Times New Roman" w:cs="Times New Roman"/>
          <w:sz w:val="28"/>
          <w:szCs w:val="28"/>
          <w:lang w:val="uk-UA"/>
        </w:rPr>
        <w:t xml:space="preserve">Педагог сьогодні виступає не лише транслятором змісту, а й дизайнером навчання, який приймає складні професійні рішення в умовах обмеженого часу та різнорівневих освітніх потреб. У цьому контексті інструмент </w:t>
      </w:r>
      <w:r w:rsidRPr="00CD6A09">
        <w:rPr>
          <w:rFonts w:ascii="Times New Roman" w:hAnsi="Times New Roman" w:cs="Times New Roman"/>
          <w:sz w:val="28"/>
          <w:szCs w:val="28"/>
        </w:rPr>
        <w:t>Scaffold</w:t>
      </w:r>
      <w:r w:rsidRPr="006002A9">
        <w:rPr>
          <w:rFonts w:ascii="Times New Roman" w:hAnsi="Times New Roman" w:cs="Times New Roman"/>
          <w:sz w:val="28"/>
          <w:szCs w:val="28"/>
          <w:lang w:val="uk-UA"/>
        </w:rPr>
        <w:t xml:space="preserve"> розглядається як система підтримки педагога в організації навчальної діяльності, що дозволяє структурувати процес планування, інтегрувати </w:t>
      </w:r>
      <w:proofErr w:type="spellStart"/>
      <w:r w:rsidRPr="006002A9">
        <w:rPr>
          <w:rFonts w:ascii="Times New Roman" w:hAnsi="Times New Roman" w:cs="Times New Roman"/>
          <w:sz w:val="28"/>
          <w:szCs w:val="28"/>
          <w:lang w:val="uk-UA"/>
        </w:rPr>
        <w:t>компетентнісний</w:t>
      </w:r>
      <w:proofErr w:type="spellEnd"/>
      <w:r w:rsidRPr="006002A9">
        <w:rPr>
          <w:rFonts w:ascii="Times New Roman" w:hAnsi="Times New Roman" w:cs="Times New Roman"/>
          <w:sz w:val="28"/>
          <w:szCs w:val="28"/>
          <w:lang w:val="uk-UA"/>
        </w:rPr>
        <w:t xml:space="preserve"> підхід, забезпечувати варіативність та гнучкість освітнього процесу.</w:t>
      </w:r>
    </w:p>
    <w:p w14:paraId="5BF60FC6" w14:textId="77777777" w:rsidR="00CD6A09" w:rsidRPr="006002A9" w:rsidRDefault="00CD6A09" w:rsidP="00CD6A09">
      <w:pPr>
        <w:spacing w:after="0" w:line="240" w:lineRule="auto"/>
        <w:ind w:firstLine="720"/>
        <w:jc w:val="both"/>
        <w:rPr>
          <w:rFonts w:ascii="Times New Roman" w:hAnsi="Times New Roman" w:cs="Times New Roman"/>
          <w:sz w:val="28"/>
          <w:szCs w:val="28"/>
          <w:lang w:val="uk-UA"/>
        </w:rPr>
      </w:pPr>
      <w:r w:rsidRPr="006002A9">
        <w:rPr>
          <w:rFonts w:ascii="Times New Roman" w:hAnsi="Times New Roman" w:cs="Times New Roman"/>
          <w:sz w:val="28"/>
          <w:szCs w:val="28"/>
          <w:lang w:val="uk-UA"/>
        </w:rPr>
        <w:t xml:space="preserve">Програма спрямована на осмислення </w:t>
      </w:r>
      <w:r w:rsidRPr="00CD6A09">
        <w:rPr>
          <w:rFonts w:ascii="Times New Roman" w:hAnsi="Times New Roman" w:cs="Times New Roman"/>
          <w:sz w:val="28"/>
          <w:szCs w:val="28"/>
        </w:rPr>
        <w:t>Scaffold</w:t>
      </w:r>
      <w:r w:rsidRPr="006002A9">
        <w:rPr>
          <w:rFonts w:ascii="Times New Roman" w:hAnsi="Times New Roman" w:cs="Times New Roman"/>
          <w:sz w:val="28"/>
          <w:szCs w:val="28"/>
          <w:lang w:val="uk-UA"/>
        </w:rPr>
        <w:t xml:space="preserve"> не лише як набору карток чи методичних матеріалів, а як цілісної архітектури педагогічного мислення, що </w:t>
      </w:r>
      <w:r w:rsidRPr="006002A9">
        <w:rPr>
          <w:rFonts w:ascii="Times New Roman" w:hAnsi="Times New Roman" w:cs="Times New Roman"/>
          <w:sz w:val="28"/>
          <w:szCs w:val="28"/>
          <w:lang w:val="uk-UA"/>
        </w:rPr>
        <w:lastRenderedPageBreak/>
        <w:t>поєднує міжнародні освітні підходи та національний контекст організації навчання.</w:t>
      </w:r>
    </w:p>
    <w:p w14:paraId="720F4352" w14:textId="3BB842AA" w:rsidR="002645DB" w:rsidRDefault="009113C4" w:rsidP="004257A1">
      <w:pPr>
        <w:spacing w:after="0" w:line="240" w:lineRule="auto"/>
        <w:ind w:firstLine="720"/>
        <w:jc w:val="both"/>
        <w:rPr>
          <w:rFonts w:ascii="Times New Roman" w:hAnsi="Times New Roman" w:cs="Times New Roman"/>
          <w:sz w:val="28"/>
          <w:szCs w:val="28"/>
          <w:lang w:val="uk-UA"/>
        </w:rPr>
      </w:pPr>
      <w:r w:rsidRPr="004257A1">
        <w:rPr>
          <w:rFonts w:ascii="Times New Roman" w:hAnsi="Times New Roman" w:cs="Times New Roman"/>
          <w:sz w:val="28"/>
          <w:szCs w:val="28"/>
          <w:lang w:val="uk-UA"/>
        </w:rPr>
        <w:t>Програма відповідає професійному стандарту «Вчитель закладу загальної середньої освіти» та спрямова</w:t>
      </w:r>
      <w:r w:rsidRPr="004257A1">
        <w:rPr>
          <w:rFonts w:ascii="Times New Roman" w:hAnsi="Times New Roman" w:cs="Times New Roman"/>
          <w:sz w:val="28"/>
          <w:szCs w:val="28"/>
          <w:lang w:val="uk-UA"/>
        </w:rPr>
        <w:t xml:space="preserve">на на розвиток психологічної, інформаційно-цифрової, методичної та </w:t>
      </w:r>
      <w:proofErr w:type="spellStart"/>
      <w:r w:rsidRPr="004257A1">
        <w:rPr>
          <w:rFonts w:ascii="Times New Roman" w:hAnsi="Times New Roman" w:cs="Times New Roman"/>
          <w:sz w:val="28"/>
          <w:szCs w:val="28"/>
          <w:lang w:val="uk-UA"/>
        </w:rPr>
        <w:t>емоційно</w:t>
      </w:r>
      <w:proofErr w:type="spellEnd"/>
      <w:r w:rsidRPr="004257A1">
        <w:rPr>
          <w:rFonts w:ascii="Times New Roman" w:hAnsi="Times New Roman" w:cs="Times New Roman"/>
          <w:sz w:val="28"/>
          <w:szCs w:val="28"/>
          <w:lang w:val="uk-UA"/>
        </w:rPr>
        <w:t xml:space="preserve">-етичної </w:t>
      </w:r>
      <w:proofErr w:type="spellStart"/>
      <w:r w:rsidRPr="004257A1">
        <w:rPr>
          <w:rFonts w:ascii="Times New Roman" w:hAnsi="Times New Roman" w:cs="Times New Roman"/>
          <w:sz w:val="28"/>
          <w:szCs w:val="28"/>
          <w:lang w:val="uk-UA"/>
        </w:rPr>
        <w:t>компетентностей</w:t>
      </w:r>
      <w:proofErr w:type="spellEnd"/>
      <w:r w:rsidRPr="004257A1">
        <w:rPr>
          <w:rFonts w:ascii="Times New Roman" w:hAnsi="Times New Roman" w:cs="Times New Roman"/>
          <w:sz w:val="28"/>
          <w:szCs w:val="28"/>
          <w:lang w:val="uk-UA"/>
        </w:rPr>
        <w:t>.</w:t>
      </w:r>
    </w:p>
    <w:p w14:paraId="6033D515" w14:textId="0ABB6E5B" w:rsidR="00ED7C8F" w:rsidRDefault="00ED7C8F" w:rsidP="004257A1">
      <w:pPr>
        <w:spacing w:after="0" w:line="240" w:lineRule="auto"/>
        <w:ind w:firstLine="720"/>
        <w:jc w:val="both"/>
        <w:rPr>
          <w:rFonts w:ascii="Times New Roman" w:hAnsi="Times New Roman" w:cs="Times New Roman"/>
          <w:sz w:val="28"/>
          <w:szCs w:val="28"/>
          <w:lang w:val="uk-UA"/>
        </w:rPr>
      </w:pPr>
      <w:r w:rsidRPr="00ED7C8F">
        <w:rPr>
          <w:rFonts w:ascii="Times New Roman" w:hAnsi="Times New Roman" w:cs="Times New Roman"/>
          <w:sz w:val="28"/>
          <w:szCs w:val="28"/>
          <w:lang w:val="uk-UA"/>
        </w:rPr>
        <w:t>Типову програму укладено відповідно до положень законів України «Про освіту», «Про повну загальну середню освіту», постанов Кабінету Міністрів України від 21 серпня 2019 року № 800 (зі змінами) «Деякі питання підвищення кваліфікації педагогічних і науково-педагогічних працівників»,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 професійного стандарту «Вчитель закладу загальної середньої освіти» (наказ Міністерства освіти і науки України від 29.08.2024 № 1225), інших нормативно-правових актів у сфері освіти та з урахуванням стратегії європейської інтеграції, кращих міжнародних і вітчизняних практик професійного розвитку педагогів</w:t>
      </w:r>
    </w:p>
    <w:p w14:paraId="3DF7EB23" w14:textId="64B4AE4D" w:rsidR="00ED7C8F" w:rsidRPr="00ED7C8F" w:rsidRDefault="00ED7C8F" w:rsidP="004257A1">
      <w:pPr>
        <w:spacing w:after="0" w:line="240" w:lineRule="auto"/>
        <w:ind w:firstLine="720"/>
        <w:jc w:val="both"/>
        <w:rPr>
          <w:rFonts w:ascii="Times New Roman" w:hAnsi="Times New Roman" w:cs="Times New Roman"/>
          <w:sz w:val="28"/>
          <w:szCs w:val="28"/>
          <w:lang w:val="uk-UA"/>
        </w:rPr>
      </w:pPr>
      <w:r w:rsidRPr="00ED7C8F">
        <w:rPr>
          <w:rFonts w:ascii="Times New Roman" w:hAnsi="Times New Roman" w:cs="Times New Roman"/>
          <w:sz w:val="28"/>
          <w:szCs w:val="28"/>
          <w:lang w:val="uk-UA"/>
        </w:rPr>
        <w:t>Програма спрямована на вдосконалення необхідних знань, умінь, навичок та способів діяльності в педагогічних працівників задля успішної реалізації базового предметного навчання в другому циклі базової середньої освіти відповідно до актуальних вимог законодавства, соціального контексту та сучасних викликів в освітньому процесі</w:t>
      </w:r>
    </w:p>
    <w:p w14:paraId="4FD3040A" w14:textId="50E00A4C" w:rsidR="00ED7C8F" w:rsidRDefault="00ED7C8F" w:rsidP="004257A1">
      <w:pPr>
        <w:spacing w:after="0" w:line="240" w:lineRule="auto"/>
        <w:ind w:firstLine="720"/>
        <w:jc w:val="both"/>
        <w:rPr>
          <w:rFonts w:ascii="Times New Roman" w:hAnsi="Times New Roman" w:cs="Times New Roman"/>
          <w:sz w:val="28"/>
          <w:szCs w:val="28"/>
          <w:lang w:val="uk-UA"/>
        </w:rPr>
      </w:pPr>
      <w:r w:rsidRPr="00ED7C8F">
        <w:rPr>
          <w:rFonts w:ascii="Times New Roman" w:hAnsi="Times New Roman" w:cs="Times New Roman"/>
          <w:sz w:val="28"/>
          <w:szCs w:val="28"/>
          <w:lang w:val="uk-UA"/>
        </w:rPr>
        <w:t>Зміст Програми є логічним продовженням Типової програми підвищення кваліфікації вчителів закладів загальної середньої освіти, які впроваджують новий Державний стандарт базової середньої освіти (наказ Міністерства освіти і науки України від 12.10.2022 № 904). На основі цих типових програм суб’єкти підвищення кваліфікації можуть розробляти власні програми підвищення кваліфікації педагогічних працівників з урахуванням професійних запитів, потреб і особливостей цільових груп</w:t>
      </w:r>
    </w:p>
    <w:p w14:paraId="4031C85A" w14:textId="77777777" w:rsidR="00ED7C8F" w:rsidRPr="00ED7C8F" w:rsidRDefault="00ED7C8F" w:rsidP="004257A1">
      <w:pPr>
        <w:spacing w:after="0" w:line="240" w:lineRule="auto"/>
        <w:ind w:firstLine="720"/>
        <w:jc w:val="both"/>
        <w:rPr>
          <w:rFonts w:ascii="Times New Roman" w:hAnsi="Times New Roman" w:cs="Times New Roman"/>
          <w:sz w:val="28"/>
          <w:szCs w:val="28"/>
          <w:lang w:val="uk-UA"/>
        </w:rPr>
      </w:pPr>
    </w:p>
    <w:p w14:paraId="4F33AB65" w14:textId="382F2439" w:rsidR="00ED7C8F" w:rsidRDefault="009113C4" w:rsidP="004257A1">
      <w:pPr>
        <w:spacing w:after="0" w:line="240" w:lineRule="auto"/>
        <w:ind w:firstLine="720"/>
        <w:jc w:val="both"/>
        <w:rPr>
          <w:rFonts w:ascii="Times New Roman" w:hAnsi="Times New Roman" w:cs="Times New Roman"/>
          <w:sz w:val="28"/>
          <w:szCs w:val="28"/>
          <w:lang w:val="uk-UA"/>
        </w:rPr>
      </w:pPr>
      <w:r w:rsidRPr="00ED7C8F">
        <w:rPr>
          <w:rFonts w:ascii="Times New Roman" w:hAnsi="Times New Roman" w:cs="Times New Roman"/>
          <w:b/>
          <w:bCs/>
          <w:sz w:val="28"/>
          <w:szCs w:val="28"/>
          <w:lang w:val="uk-UA"/>
        </w:rPr>
        <w:t>Цільова група</w:t>
      </w:r>
      <w:r w:rsidRPr="004257A1">
        <w:rPr>
          <w:rFonts w:ascii="Times New Roman" w:hAnsi="Times New Roman" w:cs="Times New Roman"/>
          <w:sz w:val="28"/>
          <w:szCs w:val="28"/>
          <w:lang w:val="uk-UA"/>
        </w:rPr>
        <w:t xml:space="preserve">: педагогічні працівники </w:t>
      </w:r>
      <w:r w:rsidR="00CD6A09">
        <w:rPr>
          <w:rFonts w:ascii="Times New Roman" w:hAnsi="Times New Roman" w:cs="Times New Roman"/>
          <w:sz w:val="28"/>
          <w:szCs w:val="28"/>
          <w:lang w:val="uk-UA"/>
        </w:rPr>
        <w:t xml:space="preserve">та керівники </w:t>
      </w:r>
      <w:r w:rsidRPr="004257A1">
        <w:rPr>
          <w:rFonts w:ascii="Times New Roman" w:hAnsi="Times New Roman" w:cs="Times New Roman"/>
          <w:sz w:val="28"/>
          <w:szCs w:val="28"/>
          <w:lang w:val="uk-UA"/>
        </w:rPr>
        <w:t>закладів загальної середн</w:t>
      </w:r>
      <w:r w:rsidRPr="004257A1">
        <w:rPr>
          <w:rFonts w:ascii="Times New Roman" w:hAnsi="Times New Roman" w:cs="Times New Roman"/>
          <w:sz w:val="28"/>
          <w:szCs w:val="28"/>
          <w:lang w:val="uk-UA"/>
        </w:rPr>
        <w:t>ьої освіти</w:t>
      </w:r>
      <w:r w:rsidR="00CD6A09">
        <w:rPr>
          <w:rFonts w:ascii="Times New Roman" w:hAnsi="Times New Roman" w:cs="Times New Roman"/>
          <w:sz w:val="28"/>
          <w:szCs w:val="28"/>
          <w:lang w:val="uk-UA"/>
        </w:rPr>
        <w:t>.</w:t>
      </w:r>
    </w:p>
    <w:p w14:paraId="15B0F427" w14:textId="77777777" w:rsidR="00ED7C8F" w:rsidRDefault="00ED7C8F" w:rsidP="004257A1">
      <w:pPr>
        <w:spacing w:after="0" w:line="240" w:lineRule="auto"/>
        <w:ind w:firstLine="720"/>
        <w:jc w:val="both"/>
        <w:rPr>
          <w:rFonts w:ascii="Times New Roman" w:hAnsi="Times New Roman" w:cs="Times New Roman"/>
          <w:sz w:val="28"/>
          <w:szCs w:val="28"/>
          <w:lang w:val="uk-UA"/>
        </w:rPr>
      </w:pPr>
    </w:p>
    <w:p w14:paraId="074A2DA6" w14:textId="180A5325" w:rsidR="00ED7C8F" w:rsidRDefault="00ED7C8F" w:rsidP="004257A1">
      <w:pPr>
        <w:spacing w:after="0" w:line="240" w:lineRule="auto"/>
        <w:ind w:firstLine="720"/>
        <w:jc w:val="both"/>
        <w:rPr>
          <w:rFonts w:ascii="Times New Roman" w:hAnsi="Times New Roman" w:cs="Times New Roman"/>
          <w:sz w:val="28"/>
          <w:szCs w:val="28"/>
          <w:lang w:val="uk-UA"/>
        </w:rPr>
      </w:pPr>
      <w:r w:rsidRPr="00ED7C8F">
        <w:rPr>
          <w:rFonts w:ascii="Times New Roman" w:hAnsi="Times New Roman" w:cs="Times New Roman"/>
          <w:b/>
          <w:bCs/>
          <w:sz w:val="28"/>
          <w:szCs w:val="28"/>
          <w:lang w:val="uk-UA"/>
        </w:rPr>
        <w:t>Обсяг:</w:t>
      </w:r>
      <w:r w:rsidRPr="00ED7C8F">
        <w:rPr>
          <w:rFonts w:ascii="Times New Roman" w:hAnsi="Times New Roman" w:cs="Times New Roman"/>
          <w:sz w:val="28"/>
          <w:szCs w:val="28"/>
          <w:lang w:val="uk-UA"/>
        </w:rPr>
        <w:t xml:space="preserve"> 30 академічних годин (1 кредит ЄКТС).</w:t>
      </w:r>
    </w:p>
    <w:p w14:paraId="6C8B9C99" w14:textId="77777777" w:rsidR="00ED7C8F" w:rsidRDefault="00ED7C8F" w:rsidP="004257A1">
      <w:pPr>
        <w:spacing w:after="0" w:line="240" w:lineRule="auto"/>
        <w:ind w:firstLine="720"/>
        <w:jc w:val="both"/>
        <w:rPr>
          <w:rFonts w:ascii="Times New Roman" w:hAnsi="Times New Roman" w:cs="Times New Roman"/>
          <w:sz w:val="28"/>
          <w:szCs w:val="28"/>
          <w:lang w:val="uk-UA"/>
        </w:rPr>
      </w:pPr>
    </w:p>
    <w:p w14:paraId="77D37555" w14:textId="77777777" w:rsidR="00CD6A09" w:rsidRPr="00CD6A09" w:rsidRDefault="000F05D9" w:rsidP="00CD6A09">
      <w:pPr>
        <w:spacing w:after="0" w:line="240" w:lineRule="auto"/>
        <w:ind w:firstLine="720"/>
        <w:jc w:val="both"/>
        <w:rPr>
          <w:rFonts w:ascii="Times New Roman" w:hAnsi="Times New Roman" w:cs="Times New Roman"/>
          <w:sz w:val="28"/>
          <w:szCs w:val="28"/>
          <w:lang w:val="uk-UA"/>
        </w:rPr>
      </w:pPr>
      <w:r w:rsidRPr="000F05D9">
        <w:rPr>
          <w:rFonts w:ascii="Times New Roman" w:hAnsi="Times New Roman" w:cs="Times New Roman"/>
          <w:b/>
          <w:bCs/>
          <w:sz w:val="28"/>
          <w:szCs w:val="28"/>
          <w:lang w:val="uk-UA"/>
        </w:rPr>
        <w:t>Особливості реалізації:</w:t>
      </w:r>
      <w:r w:rsidRPr="000F05D9">
        <w:rPr>
          <w:rFonts w:ascii="Times New Roman" w:hAnsi="Times New Roman" w:cs="Times New Roman"/>
          <w:sz w:val="28"/>
          <w:szCs w:val="28"/>
          <w:lang w:val="uk-UA"/>
        </w:rPr>
        <w:t xml:space="preserve"> </w:t>
      </w:r>
      <w:r w:rsidR="00CD6A09" w:rsidRPr="00CD6A09">
        <w:rPr>
          <w:rFonts w:ascii="Times New Roman" w:hAnsi="Times New Roman" w:cs="Times New Roman"/>
          <w:sz w:val="28"/>
          <w:szCs w:val="28"/>
          <w:lang w:val="uk-UA"/>
        </w:rPr>
        <w:t xml:space="preserve">Реалізація програми ґрунтується на поєднанні теоретичного осмислення </w:t>
      </w:r>
      <w:proofErr w:type="spellStart"/>
      <w:r w:rsidR="00CD6A09" w:rsidRPr="00CD6A09">
        <w:rPr>
          <w:rFonts w:ascii="Times New Roman" w:hAnsi="Times New Roman" w:cs="Times New Roman"/>
          <w:sz w:val="28"/>
          <w:szCs w:val="28"/>
          <w:lang w:val="uk-UA"/>
        </w:rPr>
        <w:t>scaffold</w:t>
      </w:r>
      <w:proofErr w:type="spellEnd"/>
      <w:r w:rsidR="00CD6A09" w:rsidRPr="00CD6A09">
        <w:rPr>
          <w:rFonts w:ascii="Times New Roman" w:hAnsi="Times New Roman" w:cs="Times New Roman"/>
          <w:sz w:val="28"/>
          <w:szCs w:val="28"/>
          <w:lang w:val="uk-UA"/>
        </w:rPr>
        <w:t xml:space="preserve">-підходу з практичним </w:t>
      </w:r>
      <w:proofErr w:type="spellStart"/>
      <w:r w:rsidR="00CD6A09" w:rsidRPr="00CD6A09">
        <w:rPr>
          <w:rFonts w:ascii="Times New Roman" w:hAnsi="Times New Roman" w:cs="Times New Roman"/>
          <w:sz w:val="28"/>
          <w:szCs w:val="28"/>
          <w:lang w:val="uk-UA"/>
        </w:rPr>
        <w:t>проєктуванням</w:t>
      </w:r>
      <w:proofErr w:type="spellEnd"/>
      <w:r w:rsidR="00CD6A09" w:rsidRPr="00CD6A09">
        <w:rPr>
          <w:rFonts w:ascii="Times New Roman" w:hAnsi="Times New Roman" w:cs="Times New Roman"/>
          <w:sz w:val="28"/>
          <w:szCs w:val="28"/>
          <w:lang w:val="uk-UA"/>
        </w:rPr>
        <w:t xml:space="preserve"> адаптивного освітнього процесу. Програма має виражену інструментальну спрямованість і орієнтована на підтримку педагога в ухваленні професійних рішень щодо структурування навчальної діяльності, організації диференційованого навчання та коригування освітнього процесу відповідно до результатів оцінювання.</w:t>
      </w:r>
    </w:p>
    <w:p w14:paraId="44079021" w14:textId="77777777" w:rsidR="00CD6A09" w:rsidRPr="00CD6A09" w:rsidRDefault="00CD6A09" w:rsidP="00CD6A09">
      <w:pPr>
        <w:spacing w:after="0" w:line="240" w:lineRule="auto"/>
        <w:ind w:firstLine="720"/>
        <w:jc w:val="both"/>
        <w:rPr>
          <w:rFonts w:ascii="Times New Roman" w:hAnsi="Times New Roman" w:cs="Times New Roman"/>
          <w:sz w:val="28"/>
          <w:szCs w:val="28"/>
          <w:lang w:val="uk-UA"/>
        </w:rPr>
      </w:pPr>
      <w:r w:rsidRPr="00CD6A09">
        <w:rPr>
          <w:rFonts w:ascii="Times New Roman" w:hAnsi="Times New Roman" w:cs="Times New Roman"/>
          <w:sz w:val="28"/>
          <w:szCs w:val="28"/>
          <w:lang w:val="uk-UA"/>
        </w:rPr>
        <w:lastRenderedPageBreak/>
        <w:t xml:space="preserve">Особливістю програми є розгляд інструменту </w:t>
      </w:r>
      <w:proofErr w:type="spellStart"/>
      <w:r w:rsidRPr="00CD6A09">
        <w:rPr>
          <w:rFonts w:ascii="Times New Roman" w:hAnsi="Times New Roman" w:cs="Times New Roman"/>
          <w:sz w:val="28"/>
          <w:szCs w:val="28"/>
          <w:lang w:val="uk-UA"/>
        </w:rPr>
        <w:t>Scaffold</w:t>
      </w:r>
      <w:proofErr w:type="spellEnd"/>
      <w:r w:rsidRPr="00CD6A09">
        <w:rPr>
          <w:rFonts w:ascii="Times New Roman" w:hAnsi="Times New Roman" w:cs="Times New Roman"/>
          <w:sz w:val="28"/>
          <w:szCs w:val="28"/>
          <w:lang w:val="uk-UA"/>
        </w:rPr>
        <w:t xml:space="preserve"> як системи підтримки педагогічного мислення, що дозволяє поєднувати державні освітні стандарти з міжнародними моделями </w:t>
      </w:r>
      <w:proofErr w:type="spellStart"/>
      <w:r w:rsidRPr="00CD6A09">
        <w:rPr>
          <w:rFonts w:ascii="Times New Roman" w:hAnsi="Times New Roman" w:cs="Times New Roman"/>
          <w:sz w:val="28"/>
          <w:szCs w:val="28"/>
          <w:lang w:val="uk-UA"/>
        </w:rPr>
        <w:t>проєктування</w:t>
      </w:r>
      <w:proofErr w:type="spellEnd"/>
      <w:r w:rsidRPr="00CD6A09">
        <w:rPr>
          <w:rFonts w:ascii="Times New Roman" w:hAnsi="Times New Roman" w:cs="Times New Roman"/>
          <w:sz w:val="28"/>
          <w:szCs w:val="28"/>
          <w:lang w:val="uk-UA"/>
        </w:rPr>
        <w:t xml:space="preserve"> навчання. У процесі навчання учасники працюють із реальними навчальними матеріалами, трансформують власні плани занять і створюють адаптивні сценарії уроків з урахуванням різнорівневих освітніх потреб здобувачів освіти.</w:t>
      </w:r>
    </w:p>
    <w:p w14:paraId="05ABF2AE" w14:textId="77777777" w:rsidR="00CD6A09" w:rsidRPr="00CD6A09" w:rsidRDefault="00CD6A09" w:rsidP="00CD6A09">
      <w:pPr>
        <w:spacing w:after="0" w:line="240" w:lineRule="auto"/>
        <w:ind w:firstLine="720"/>
        <w:jc w:val="both"/>
        <w:rPr>
          <w:rFonts w:ascii="Times New Roman" w:hAnsi="Times New Roman" w:cs="Times New Roman"/>
          <w:sz w:val="28"/>
          <w:szCs w:val="28"/>
          <w:lang w:val="uk-UA"/>
        </w:rPr>
      </w:pPr>
      <w:r w:rsidRPr="00CD6A09">
        <w:rPr>
          <w:rFonts w:ascii="Times New Roman" w:hAnsi="Times New Roman" w:cs="Times New Roman"/>
          <w:sz w:val="28"/>
          <w:szCs w:val="28"/>
          <w:lang w:val="uk-UA"/>
        </w:rPr>
        <w:t xml:space="preserve">Програма реалізується з урахуванням принципів </w:t>
      </w:r>
      <w:proofErr w:type="spellStart"/>
      <w:r w:rsidRPr="00CD6A09">
        <w:rPr>
          <w:rFonts w:ascii="Times New Roman" w:hAnsi="Times New Roman" w:cs="Times New Roman"/>
          <w:sz w:val="28"/>
          <w:szCs w:val="28"/>
          <w:lang w:val="uk-UA"/>
        </w:rPr>
        <w:t>Universal</w:t>
      </w:r>
      <w:proofErr w:type="spellEnd"/>
      <w:r w:rsidRPr="00CD6A09">
        <w:rPr>
          <w:rFonts w:ascii="Times New Roman" w:hAnsi="Times New Roman" w:cs="Times New Roman"/>
          <w:sz w:val="28"/>
          <w:szCs w:val="28"/>
          <w:lang w:val="uk-UA"/>
        </w:rPr>
        <w:t xml:space="preserve"> </w:t>
      </w:r>
      <w:proofErr w:type="spellStart"/>
      <w:r w:rsidRPr="00CD6A09">
        <w:rPr>
          <w:rFonts w:ascii="Times New Roman" w:hAnsi="Times New Roman" w:cs="Times New Roman"/>
          <w:sz w:val="28"/>
          <w:szCs w:val="28"/>
          <w:lang w:val="uk-UA"/>
        </w:rPr>
        <w:t>Design</w:t>
      </w:r>
      <w:proofErr w:type="spellEnd"/>
      <w:r w:rsidRPr="00CD6A09">
        <w:rPr>
          <w:rFonts w:ascii="Times New Roman" w:hAnsi="Times New Roman" w:cs="Times New Roman"/>
          <w:sz w:val="28"/>
          <w:szCs w:val="28"/>
          <w:lang w:val="uk-UA"/>
        </w:rPr>
        <w:t xml:space="preserve"> </w:t>
      </w:r>
      <w:proofErr w:type="spellStart"/>
      <w:r w:rsidRPr="00CD6A09">
        <w:rPr>
          <w:rFonts w:ascii="Times New Roman" w:hAnsi="Times New Roman" w:cs="Times New Roman"/>
          <w:sz w:val="28"/>
          <w:szCs w:val="28"/>
          <w:lang w:val="uk-UA"/>
        </w:rPr>
        <w:t>for</w:t>
      </w:r>
      <w:proofErr w:type="spellEnd"/>
      <w:r w:rsidRPr="00CD6A09">
        <w:rPr>
          <w:rFonts w:ascii="Times New Roman" w:hAnsi="Times New Roman" w:cs="Times New Roman"/>
          <w:sz w:val="28"/>
          <w:szCs w:val="28"/>
          <w:lang w:val="uk-UA"/>
        </w:rPr>
        <w:t xml:space="preserve"> </w:t>
      </w:r>
      <w:proofErr w:type="spellStart"/>
      <w:r w:rsidRPr="00CD6A09">
        <w:rPr>
          <w:rFonts w:ascii="Times New Roman" w:hAnsi="Times New Roman" w:cs="Times New Roman"/>
          <w:sz w:val="28"/>
          <w:szCs w:val="28"/>
          <w:lang w:val="uk-UA"/>
        </w:rPr>
        <w:t>Learning</w:t>
      </w:r>
      <w:proofErr w:type="spellEnd"/>
      <w:r w:rsidRPr="00CD6A09">
        <w:rPr>
          <w:rFonts w:ascii="Times New Roman" w:hAnsi="Times New Roman" w:cs="Times New Roman"/>
          <w:sz w:val="28"/>
          <w:szCs w:val="28"/>
          <w:lang w:val="uk-UA"/>
        </w:rPr>
        <w:t xml:space="preserve">, що забезпечує варіативність способів представлення змісту, залучення учнів та демонстрації результатів навчання. Інтеграція підходу зворотного </w:t>
      </w:r>
      <w:proofErr w:type="spellStart"/>
      <w:r w:rsidRPr="00CD6A09">
        <w:rPr>
          <w:rFonts w:ascii="Times New Roman" w:hAnsi="Times New Roman" w:cs="Times New Roman"/>
          <w:sz w:val="28"/>
          <w:szCs w:val="28"/>
          <w:lang w:val="uk-UA"/>
        </w:rPr>
        <w:t>проєктування</w:t>
      </w:r>
      <w:proofErr w:type="spellEnd"/>
      <w:r w:rsidRPr="00CD6A09">
        <w:rPr>
          <w:rFonts w:ascii="Times New Roman" w:hAnsi="Times New Roman" w:cs="Times New Roman"/>
          <w:sz w:val="28"/>
          <w:szCs w:val="28"/>
          <w:lang w:val="uk-UA"/>
        </w:rPr>
        <w:t xml:space="preserve"> (</w:t>
      </w:r>
      <w:proofErr w:type="spellStart"/>
      <w:r w:rsidRPr="00CD6A09">
        <w:rPr>
          <w:rFonts w:ascii="Times New Roman" w:hAnsi="Times New Roman" w:cs="Times New Roman"/>
          <w:sz w:val="28"/>
          <w:szCs w:val="28"/>
          <w:lang w:val="uk-UA"/>
        </w:rPr>
        <w:t>Backward</w:t>
      </w:r>
      <w:proofErr w:type="spellEnd"/>
      <w:r w:rsidRPr="00CD6A09">
        <w:rPr>
          <w:rFonts w:ascii="Times New Roman" w:hAnsi="Times New Roman" w:cs="Times New Roman"/>
          <w:sz w:val="28"/>
          <w:szCs w:val="28"/>
          <w:lang w:val="uk-UA"/>
        </w:rPr>
        <w:t xml:space="preserve"> </w:t>
      </w:r>
      <w:proofErr w:type="spellStart"/>
      <w:r w:rsidRPr="00CD6A09">
        <w:rPr>
          <w:rFonts w:ascii="Times New Roman" w:hAnsi="Times New Roman" w:cs="Times New Roman"/>
          <w:sz w:val="28"/>
          <w:szCs w:val="28"/>
          <w:lang w:val="uk-UA"/>
        </w:rPr>
        <w:t>Design</w:t>
      </w:r>
      <w:proofErr w:type="spellEnd"/>
      <w:r w:rsidRPr="00CD6A09">
        <w:rPr>
          <w:rFonts w:ascii="Times New Roman" w:hAnsi="Times New Roman" w:cs="Times New Roman"/>
          <w:sz w:val="28"/>
          <w:szCs w:val="28"/>
          <w:lang w:val="uk-UA"/>
        </w:rPr>
        <w:t>) дозволяє вибудовувати логіку освітнього процесу від очікуваних результатів до діяльності та критеріїв оцінювання. Положення теорії когнітивного навантаження застосовуються під час аналізу структури навчального матеріалу та добору методів роботи.</w:t>
      </w:r>
    </w:p>
    <w:p w14:paraId="2E71546B" w14:textId="77777777" w:rsidR="00CD6A09" w:rsidRPr="00CD6A09" w:rsidRDefault="00CD6A09" w:rsidP="00CD6A09">
      <w:pPr>
        <w:spacing w:after="0" w:line="240" w:lineRule="auto"/>
        <w:ind w:firstLine="720"/>
        <w:jc w:val="both"/>
        <w:rPr>
          <w:rFonts w:ascii="Times New Roman" w:hAnsi="Times New Roman" w:cs="Times New Roman"/>
          <w:sz w:val="28"/>
          <w:szCs w:val="28"/>
          <w:lang w:val="uk-UA"/>
        </w:rPr>
      </w:pPr>
      <w:r w:rsidRPr="00CD6A09">
        <w:rPr>
          <w:rFonts w:ascii="Times New Roman" w:hAnsi="Times New Roman" w:cs="Times New Roman"/>
          <w:sz w:val="28"/>
          <w:szCs w:val="28"/>
          <w:lang w:val="uk-UA"/>
        </w:rPr>
        <w:t>Важливою складовою є використання елементів гнучкого (</w:t>
      </w:r>
      <w:proofErr w:type="spellStart"/>
      <w:r w:rsidRPr="00CD6A09">
        <w:rPr>
          <w:rFonts w:ascii="Times New Roman" w:hAnsi="Times New Roman" w:cs="Times New Roman"/>
          <w:sz w:val="28"/>
          <w:szCs w:val="28"/>
          <w:lang w:val="uk-UA"/>
        </w:rPr>
        <w:t>Agile</w:t>
      </w:r>
      <w:proofErr w:type="spellEnd"/>
      <w:r w:rsidRPr="00CD6A09">
        <w:rPr>
          <w:rFonts w:ascii="Times New Roman" w:hAnsi="Times New Roman" w:cs="Times New Roman"/>
          <w:sz w:val="28"/>
          <w:szCs w:val="28"/>
          <w:lang w:val="uk-UA"/>
        </w:rPr>
        <w:t xml:space="preserve">) підходу до планування освітнього процесу, що передбачає </w:t>
      </w:r>
      <w:proofErr w:type="spellStart"/>
      <w:r w:rsidRPr="00CD6A09">
        <w:rPr>
          <w:rFonts w:ascii="Times New Roman" w:hAnsi="Times New Roman" w:cs="Times New Roman"/>
          <w:sz w:val="28"/>
          <w:szCs w:val="28"/>
          <w:lang w:val="uk-UA"/>
        </w:rPr>
        <w:t>ітеративність</w:t>
      </w:r>
      <w:proofErr w:type="spellEnd"/>
      <w:r w:rsidRPr="00CD6A09">
        <w:rPr>
          <w:rFonts w:ascii="Times New Roman" w:hAnsi="Times New Roman" w:cs="Times New Roman"/>
          <w:sz w:val="28"/>
          <w:szCs w:val="28"/>
          <w:lang w:val="uk-UA"/>
        </w:rPr>
        <w:t>, рефлексію та коригування освітніх сценаріїв на основі отриманого зворотного зв’язку. Такий формат дозволяє педагогам адаптувати навчальний процес до змінних умов, різного рівня підготовки учнів та динаміки навчальних результатів.</w:t>
      </w:r>
    </w:p>
    <w:p w14:paraId="0C5F23B9" w14:textId="77777777" w:rsidR="00CD6A09" w:rsidRPr="00CD6A09" w:rsidRDefault="00CD6A09" w:rsidP="00CD6A09">
      <w:pPr>
        <w:spacing w:after="0" w:line="240" w:lineRule="auto"/>
        <w:ind w:firstLine="720"/>
        <w:jc w:val="both"/>
        <w:rPr>
          <w:rFonts w:ascii="Times New Roman" w:hAnsi="Times New Roman" w:cs="Times New Roman"/>
          <w:sz w:val="28"/>
          <w:szCs w:val="28"/>
          <w:lang w:val="uk-UA"/>
        </w:rPr>
      </w:pPr>
      <w:r w:rsidRPr="00CD6A09">
        <w:rPr>
          <w:rFonts w:ascii="Times New Roman" w:hAnsi="Times New Roman" w:cs="Times New Roman"/>
          <w:sz w:val="28"/>
          <w:szCs w:val="28"/>
          <w:lang w:val="uk-UA"/>
        </w:rPr>
        <w:t xml:space="preserve">Реалізація програми передбачає переважання практичних форм роботи, аналіз кейсів, моделювання педагогічних ситуацій, групове </w:t>
      </w:r>
      <w:proofErr w:type="spellStart"/>
      <w:r w:rsidRPr="00CD6A09">
        <w:rPr>
          <w:rFonts w:ascii="Times New Roman" w:hAnsi="Times New Roman" w:cs="Times New Roman"/>
          <w:sz w:val="28"/>
          <w:szCs w:val="28"/>
          <w:lang w:val="uk-UA"/>
        </w:rPr>
        <w:t>проєктування</w:t>
      </w:r>
      <w:proofErr w:type="spellEnd"/>
      <w:r w:rsidRPr="00CD6A09">
        <w:rPr>
          <w:rFonts w:ascii="Times New Roman" w:hAnsi="Times New Roman" w:cs="Times New Roman"/>
          <w:sz w:val="28"/>
          <w:szCs w:val="28"/>
          <w:lang w:val="uk-UA"/>
        </w:rPr>
        <w:t xml:space="preserve"> та індивідуальну розробку адаптивного навчального модуля. Підсумковим результатом є створення авторського </w:t>
      </w:r>
      <w:proofErr w:type="spellStart"/>
      <w:r w:rsidRPr="00CD6A09">
        <w:rPr>
          <w:rFonts w:ascii="Times New Roman" w:hAnsi="Times New Roman" w:cs="Times New Roman"/>
          <w:sz w:val="28"/>
          <w:szCs w:val="28"/>
          <w:lang w:val="uk-UA"/>
        </w:rPr>
        <w:t>проєкту</w:t>
      </w:r>
      <w:proofErr w:type="spellEnd"/>
      <w:r w:rsidRPr="00CD6A09">
        <w:rPr>
          <w:rFonts w:ascii="Times New Roman" w:hAnsi="Times New Roman" w:cs="Times New Roman"/>
          <w:sz w:val="28"/>
          <w:szCs w:val="28"/>
          <w:lang w:val="uk-UA"/>
        </w:rPr>
        <w:t xml:space="preserve"> адаптивного освітнього сценарію з використанням </w:t>
      </w:r>
      <w:proofErr w:type="spellStart"/>
      <w:r w:rsidRPr="00CD6A09">
        <w:rPr>
          <w:rFonts w:ascii="Times New Roman" w:hAnsi="Times New Roman" w:cs="Times New Roman"/>
          <w:sz w:val="28"/>
          <w:szCs w:val="28"/>
          <w:lang w:val="uk-UA"/>
        </w:rPr>
        <w:t>Scaffold</w:t>
      </w:r>
      <w:proofErr w:type="spellEnd"/>
      <w:r w:rsidRPr="00CD6A09">
        <w:rPr>
          <w:rFonts w:ascii="Times New Roman" w:hAnsi="Times New Roman" w:cs="Times New Roman"/>
          <w:sz w:val="28"/>
          <w:szCs w:val="28"/>
          <w:lang w:val="uk-UA"/>
        </w:rPr>
        <w:t xml:space="preserve"> як інструменту підтримки педагогічних рішень.</w:t>
      </w:r>
    </w:p>
    <w:p w14:paraId="4D664CF8" w14:textId="0AF47067" w:rsidR="000F05D9" w:rsidRDefault="00CD6A09" w:rsidP="00CD6A09">
      <w:pPr>
        <w:spacing w:after="0" w:line="240" w:lineRule="auto"/>
        <w:ind w:firstLine="720"/>
        <w:jc w:val="both"/>
        <w:rPr>
          <w:rFonts w:ascii="Times New Roman" w:hAnsi="Times New Roman" w:cs="Times New Roman"/>
          <w:b/>
          <w:bCs/>
          <w:sz w:val="28"/>
          <w:szCs w:val="28"/>
          <w:lang w:val="uk-UA"/>
        </w:rPr>
      </w:pPr>
      <w:r w:rsidRPr="00CD6A09">
        <w:rPr>
          <w:rFonts w:ascii="Times New Roman" w:hAnsi="Times New Roman" w:cs="Times New Roman"/>
          <w:sz w:val="28"/>
          <w:szCs w:val="28"/>
          <w:lang w:val="uk-UA"/>
        </w:rPr>
        <w:t xml:space="preserve">Програма може реалізовуватися в очному, дистанційному або змішаному форматі. Дистанційна форма передбачає використання цифрових інструментів для спільного </w:t>
      </w:r>
      <w:proofErr w:type="spellStart"/>
      <w:r w:rsidRPr="00CD6A09">
        <w:rPr>
          <w:rFonts w:ascii="Times New Roman" w:hAnsi="Times New Roman" w:cs="Times New Roman"/>
          <w:sz w:val="28"/>
          <w:szCs w:val="28"/>
          <w:lang w:val="uk-UA"/>
        </w:rPr>
        <w:t>проєктування</w:t>
      </w:r>
      <w:proofErr w:type="spellEnd"/>
      <w:r w:rsidRPr="00CD6A09">
        <w:rPr>
          <w:rFonts w:ascii="Times New Roman" w:hAnsi="Times New Roman" w:cs="Times New Roman"/>
          <w:sz w:val="28"/>
          <w:szCs w:val="28"/>
          <w:lang w:val="uk-UA"/>
        </w:rPr>
        <w:t>, обговорення та презентації результатів роботи.</w:t>
      </w:r>
    </w:p>
    <w:p w14:paraId="4300E200" w14:textId="77777777" w:rsidR="00CD6A09" w:rsidRDefault="00CD6A09" w:rsidP="00ED7C8F">
      <w:pPr>
        <w:spacing w:after="0" w:line="240" w:lineRule="auto"/>
        <w:ind w:firstLine="720"/>
        <w:jc w:val="both"/>
        <w:rPr>
          <w:rFonts w:ascii="Times New Roman" w:hAnsi="Times New Roman" w:cs="Times New Roman"/>
          <w:b/>
          <w:bCs/>
          <w:sz w:val="28"/>
          <w:szCs w:val="28"/>
          <w:lang w:val="uk-UA"/>
        </w:rPr>
      </w:pPr>
    </w:p>
    <w:p w14:paraId="14A8B361" w14:textId="77777777" w:rsidR="009D34C0" w:rsidRPr="006002A9" w:rsidRDefault="00ED7C8F" w:rsidP="009D34C0">
      <w:pPr>
        <w:spacing w:after="0" w:line="240" w:lineRule="auto"/>
        <w:ind w:firstLine="720"/>
        <w:jc w:val="both"/>
        <w:rPr>
          <w:sz w:val="28"/>
          <w:szCs w:val="28"/>
          <w:lang w:val="uk-UA"/>
        </w:rPr>
      </w:pPr>
      <w:r w:rsidRPr="00C24D84">
        <w:rPr>
          <w:rFonts w:ascii="Times New Roman" w:hAnsi="Times New Roman" w:cs="Times New Roman"/>
          <w:b/>
          <w:bCs/>
          <w:sz w:val="28"/>
          <w:szCs w:val="28"/>
          <w:lang w:val="uk-UA"/>
        </w:rPr>
        <w:t>Форма підвищення кваліфікації</w:t>
      </w:r>
      <w:r w:rsidRPr="004257A1">
        <w:rPr>
          <w:rFonts w:ascii="Times New Roman" w:hAnsi="Times New Roman" w:cs="Times New Roman"/>
          <w:sz w:val="28"/>
          <w:szCs w:val="28"/>
          <w:lang w:val="uk-UA"/>
        </w:rPr>
        <w:t xml:space="preserve">: </w:t>
      </w:r>
      <w:r w:rsidR="009D34C0" w:rsidRPr="006002A9">
        <w:rPr>
          <w:sz w:val="28"/>
          <w:szCs w:val="28"/>
          <w:lang w:val="uk-UA"/>
        </w:rPr>
        <w:t>Підвищення кваліфікації за програмою може здійснюватися в очній, дистанційній, змішаній та заочній формах відповідно до вимог чинного законодавства у сфері освіти.</w:t>
      </w:r>
    </w:p>
    <w:p w14:paraId="26F65F97" w14:textId="77777777" w:rsidR="009D34C0" w:rsidRPr="006002A9" w:rsidRDefault="009D34C0" w:rsidP="009D34C0">
      <w:pPr>
        <w:spacing w:after="0" w:line="240" w:lineRule="auto"/>
        <w:ind w:firstLine="720"/>
        <w:jc w:val="both"/>
        <w:rPr>
          <w:rFonts w:ascii="Times New Roman" w:hAnsi="Times New Roman" w:cs="Times New Roman"/>
          <w:sz w:val="28"/>
          <w:szCs w:val="28"/>
          <w:lang w:val="uk-UA"/>
        </w:rPr>
      </w:pPr>
      <w:r w:rsidRPr="006002A9">
        <w:rPr>
          <w:rFonts w:ascii="Times New Roman" w:hAnsi="Times New Roman" w:cs="Times New Roman"/>
          <w:sz w:val="28"/>
          <w:szCs w:val="28"/>
          <w:lang w:val="uk-UA"/>
        </w:rPr>
        <w:t xml:space="preserve">Очна форма передбачає безпосередню участь слухачів у навчальних заняттях із переважанням практичної роботи, групового </w:t>
      </w:r>
      <w:proofErr w:type="spellStart"/>
      <w:r w:rsidRPr="006002A9">
        <w:rPr>
          <w:rFonts w:ascii="Times New Roman" w:hAnsi="Times New Roman" w:cs="Times New Roman"/>
          <w:sz w:val="28"/>
          <w:szCs w:val="28"/>
          <w:lang w:val="uk-UA"/>
        </w:rPr>
        <w:t>проєктування</w:t>
      </w:r>
      <w:proofErr w:type="spellEnd"/>
      <w:r w:rsidRPr="006002A9">
        <w:rPr>
          <w:rFonts w:ascii="Times New Roman" w:hAnsi="Times New Roman" w:cs="Times New Roman"/>
          <w:sz w:val="28"/>
          <w:szCs w:val="28"/>
          <w:lang w:val="uk-UA"/>
        </w:rPr>
        <w:t xml:space="preserve"> адаптивних освітніх сценаріїв, аналізу кейсів та </w:t>
      </w:r>
      <w:proofErr w:type="spellStart"/>
      <w:r w:rsidRPr="006002A9">
        <w:rPr>
          <w:rFonts w:ascii="Times New Roman" w:hAnsi="Times New Roman" w:cs="Times New Roman"/>
          <w:sz w:val="28"/>
          <w:szCs w:val="28"/>
          <w:lang w:val="uk-UA"/>
        </w:rPr>
        <w:t>фасилітованих</w:t>
      </w:r>
      <w:proofErr w:type="spellEnd"/>
      <w:r w:rsidRPr="006002A9">
        <w:rPr>
          <w:rFonts w:ascii="Times New Roman" w:hAnsi="Times New Roman" w:cs="Times New Roman"/>
          <w:sz w:val="28"/>
          <w:szCs w:val="28"/>
          <w:lang w:val="uk-UA"/>
        </w:rPr>
        <w:t xml:space="preserve"> обговорень. У межах очної форми особлива увага приділяється моделюванню педагогічних ситуацій та спільному розробленню рішень із використанням інструменту </w:t>
      </w:r>
      <w:r w:rsidRPr="009D34C0">
        <w:rPr>
          <w:rFonts w:ascii="Times New Roman" w:hAnsi="Times New Roman" w:cs="Times New Roman"/>
          <w:sz w:val="28"/>
          <w:szCs w:val="28"/>
        </w:rPr>
        <w:t>Scaffold</w:t>
      </w:r>
      <w:r w:rsidRPr="006002A9">
        <w:rPr>
          <w:rFonts w:ascii="Times New Roman" w:hAnsi="Times New Roman" w:cs="Times New Roman"/>
          <w:sz w:val="28"/>
          <w:szCs w:val="28"/>
          <w:lang w:val="uk-UA"/>
        </w:rPr>
        <w:t>.</w:t>
      </w:r>
    </w:p>
    <w:p w14:paraId="54BDE50B" w14:textId="77777777" w:rsidR="009D34C0" w:rsidRPr="006002A9" w:rsidRDefault="009D34C0" w:rsidP="009D34C0">
      <w:pPr>
        <w:spacing w:after="0" w:line="240" w:lineRule="auto"/>
        <w:ind w:firstLine="720"/>
        <w:jc w:val="both"/>
        <w:rPr>
          <w:rFonts w:ascii="Times New Roman" w:hAnsi="Times New Roman" w:cs="Times New Roman"/>
          <w:sz w:val="28"/>
          <w:szCs w:val="28"/>
          <w:lang w:val="ru-RU"/>
        </w:rPr>
      </w:pPr>
      <w:r w:rsidRPr="006002A9">
        <w:rPr>
          <w:rFonts w:ascii="Times New Roman" w:hAnsi="Times New Roman" w:cs="Times New Roman"/>
          <w:sz w:val="28"/>
          <w:szCs w:val="28"/>
          <w:lang w:val="uk-UA"/>
        </w:rPr>
        <w:t xml:space="preserve">Дистанційна форма реалізується із застосуванням цифрових освітніх платформ та інструментів онлайн-взаємодії. </w:t>
      </w:r>
      <w:r w:rsidRPr="006002A9">
        <w:rPr>
          <w:rFonts w:ascii="Times New Roman" w:hAnsi="Times New Roman" w:cs="Times New Roman"/>
          <w:sz w:val="28"/>
          <w:szCs w:val="28"/>
          <w:lang w:val="ru-RU"/>
        </w:rPr>
        <w:t xml:space="preserve">Вона </w:t>
      </w:r>
      <w:proofErr w:type="spellStart"/>
      <w:r w:rsidRPr="006002A9">
        <w:rPr>
          <w:rFonts w:ascii="Times New Roman" w:hAnsi="Times New Roman" w:cs="Times New Roman"/>
          <w:sz w:val="28"/>
          <w:szCs w:val="28"/>
          <w:lang w:val="ru-RU"/>
        </w:rPr>
        <w:t>передбачає</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синхронні</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заняття</w:t>
      </w:r>
      <w:proofErr w:type="spellEnd"/>
      <w:r w:rsidRPr="006002A9">
        <w:rPr>
          <w:rFonts w:ascii="Times New Roman" w:hAnsi="Times New Roman" w:cs="Times New Roman"/>
          <w:sz w:val="28"/>
          <w:szCs w:val="28"/>
          <w:lang w:val="ru-RU"/>
        </w:rPr>
        <w:t xml:space="preserve"> в </w:t>
      </w:r>
      <w:proofErr w:type="spellStart"/>
      <w:r w:rsidRPr="006002A9">
        <w:rPr>
          <w:rFonts w:ascii="Times New Roman" w:hAnsi="Times New Roman" w:cs="Times New Roman"/>
          <w:sz w:val="28"/>
          <w:szCs w:val="28"/>
          <w:lang w:val="ru-RU"/>
        </w:rPr>
        <w:t>режимі</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відеоконференцій</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асинхронну</w:t>
      </w:r>
      <w:proofErr w:type="spellEnd"/>
      <w:r w:rsidRPr="006002A9">
        <w:rPr>
          <w:rFonts w:ascii="Times New Roman" w:hAnsi="Times New Roman" w:cs="Times New Roman"/>
          <w:sz w:val="28"/>
          <w:szCs w:val="28"/>
          <w:lang w:val="ru-RU"/>
        </w:rPr>
        <w:t xml:space="preserve"> роботу з </w:t>
      </w:r>
      <w:proofErr w:type="spellStart"/>
      <w:r w:rsidRPr="006002A9">
        <w:rPr>
          <w:rFonts w:ascii="Times New Roman" w:hAnsi="Times New Roman" w:cs="Times New Roman"/>
          <w:sz w:val="28"/>
          <w:szCs w:val="28"/>
          <w:lang w:val="ru-RU"/>
        </w:rPr>
        <w:t>навчальними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матеріалами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виконання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практичних</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завдань</w:t>
      </w:r>
      <w:proofErr w:type="spellEnd"/>
      <w:r w:rsidRPr="006002A9">
        <w:rPr>
          <w:rFonts w:ascii="Times New Roman" w:hAnsi="Times New Roman" w:cs="Times New Roman"/>
          <w:sz w:val="28"/>
          <w:szCs w:val="28"/>
          <w:lang w:val="ru-RU"/>
        </w:rPr>
        <w:t xml:space="preserve"> у </w:t>
      </w:r>
      <w:proofErr w:type="spellStart"/>
      <w:r w:rsidRPr="006002A9">
        <w:rPr>
          <w:rFonts w:ascii="Times New Roman" w:hAnsi="Times New Roman" w:cs="Times New Roman"/>
          <w:sz w:val="28"/>
          <w:szCs w:val="28"/>
          <w:lang w:val="ru-RU"/>
        </w:rPr>
        <w:t>спільному</w:t>
      </w:r>
      <w:proofErr w:type="spellEnd"/>
      <w:r w:rsidRPr="006002A9">
        <w:rPr>
          <w:rFonts w:ascii="Times New Roman" w:hAnsi="Times New Roman" w:cs="Times New Roman"/>
          <w:sz w:val="28"/>
          <w:szCs w:val="28"/>
          <w:lang w:val="ru-RU"/>
        </w:rPr>
        <w:t xml:space="preserve"> цифровому </w:t>
      </w:r>
      <w:proofErr w:type="spellStart"/>
      <w:r w:rsidRPr="006002A9">
        <w:rPr>
          <w:rFonts w:ascii="Times New Roman" w:hAnsi="Times New Roman" w:cs="Times New Roman"/>
          <w:sz w:val="28"/>
          <w:szCs w:val="28"/>
          <w:lang w:val="ru-RU"/>
        </w:rPr>
        <w:t>середовищі</w:t>
      </w:r>
      <w:proofErr w:type="spellEnd"/>
      <w:r w:rsidRPr="006002A9">
        <w:rPr>
          <w:rFonts w:ascii="Times New Roman" w:hAnsi="Times New Roman" w:cs="Times New Roman"/>
          <w:sz w:val="28"/>
          <w:szCs w:val="28"/>
          <w:lang w:val="ru-RU"/>
        </w:rPr>
        <w:t xml:space="preserve"> та </w:t>
      </w:r>
      <w:proofErr w:type="spellStart"/>
      <w:r w:rsidRPr="006002A9">
        <w:rPr>
          <w:rFonts w:ascii="Times New Roman" w:hAnsi="Times New Roman" w:cs="Times New Roman"/>
          <w:sz w:val="28"/>
          <w:szCs w:val="28"/>
          <w:lang w:val="ru-RU"/>
        </w:rPr>
        <w:t>представлення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індивідуальних</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проєктів</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Дистанційний</w:t>
      </w:r>
      <w:proofErr w:type="spellEnd"/>
      <w:r w:rsidRPr="006002A9">
        <w:rPr>
          <w:rFonts w:ascii="Times New Roman" w:hAnsi="Times New Roman" w:cs="Times New Roman"/>
          <w:sz w:val="28"/>
          <w:szCs w:val="28"/>
          <w:lang w:val="ru-RU"/>
        </w:rPr>
        <w:t xml:space="preserve"> формат </w:t>
      </w:r>
      <w:proofErr w:type="spellStart"/>
      <w:r w:rsidRPr="006002A9">
        <w:rPr>
          <w:rFonts w:ascii="Times New Roman" w:hAnsi="Times New Roman" w:cs="Times New Roman"/>
          <w:sz w:val="28"/>
          <w:szCs w:val="28"/>
          <w:lang w:val="ru-RU"/>
        </w:rPr>
        <w:t>забезпечує</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lastRenderedPageBreak/>
        <w:t>можливість</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гнучкого</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планування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навчання</w:t>
      </w:r>
      <w:proofErr w:type="spellEnd"/>
      <w:r w:rsidRPr="006002A9">
        <w:rPr>
          <w:rFonts w:ascii="Times New Roman" w:hAnsi="Times New Roman" w:cs="Times New Roman"/>
          <w:sz w:val="28"/>
          <w:szCs w:val="28"/>
          <w:lang w:val="ru-RU"/>
        </w:rPr>
        <w:t xml:space="preserve"> та </w:t>
      </w:r>
      <w:proofErr w:type="spellStart"/>
      <w:r w:rsidRPr="006002A9">
        <w:rPr>
          <w:rFonts w:ascii="Times New Roman" w:hAnsi="Times New Roman" w:cs="Times New Roman"/>
          <w:sz w:val="28"/>
          <w:szCs w:val="28"/>
          <w:lang w:val="ru-RU"/>
        </w:rPr>
        <w:t>адаптації</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освітнього</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процесу</w:t>
      </w:r>
      <w:proofErr w:type="spellEnd"/>
      <w:r w:rsidRPr="006002A9">
        <w:rPr>
          <w:rFonts w:ascii="Times New Roman" w:hAnsi="Times New Roman" w:cs="Times New Roman"/>
          <w:sz w:val="28"/>
          <w:szCs w:val="28"/>
          <w:lang w:val="ru-RU"/>
        </w:rPr>
        <w:t xml:space="preserve"> до </w:t>
      </w:r>
      <w:proofErr w:type="spellStart"/>
      <w:r w:rsidRPr="006002A9">
        <w:rPr>
          <w:rFonts w:ascii="Times New Roman" w:hAnsi="Times New Roman" w:cs="Times New Roman"/>
          <w:sz w:val="28"/>
          <w:szCs w:val="28"/>
          <w:lang w:val="ru-RU"/>
        </w:rPr>
        <w:t>індивідуального</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графіка</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слухачів</w:t>
      </w:r>
      <w:proofErr w:type="spellEnd"/>
      <w:r w:rsidRPr="006002A9">
        <w:rPr>
          <w:rFonts w:ascii="Times New Roman" w:hAnsi="Times New Roman" w:cs="Times New Roman"/>
          <w:sz w:val="28"/>
          <w:szCs w:val="28"/>
          <w:lang w:val="ru-RU"/>
        </w:rPr>
        <w:t>.</w:t>
      </w:r>
    </w:p>
    <w:p w14:paraId="1408B1E3" w14:textId="77777777" w:rsidR="009D34C0" w:rsidRPr="006002A9" w:rsidRDefault="009D34C0" w:rsidP="009D34C0">
      <w:pPr>
        <w:spacing w:after="0" w:line="240" w:lineRule="auto"/>
        <w:ind w:firstLine="720"/>
        <w:jc w:val="both"/>
        <w:rPr>
          <w:rFonts w:ascii="Times New Roman" w:hAnsi="Times New Roman" w:cs="Times New Roman"/>
          <w:sz w:val="28"/>
          <w:szCs w:val="28"/>
          <w:lang w:val="ru-RU"/>
        </w:rPr>
      </w:pPr>
      <w:proofErr w:type="spellStart"/>
      <w:r w:rsidRPr="006002A9">
        <w:rPr>
          <w:rFonts w:ascii="Times New Roman" w:hAnsi="Times New Roman" w:cs="Times New Roman"/>
          <w:sz w:val="28"/>
          <w:szCs w:val="28"/>
          <w:lang w:val="ru-RU"/>
        </w:rPr>
        <w:t>Змішана</w:t>
      </w:r>
      <w:proofErr w:type="spellEnd"/>
      <w:r w:rsidRPr="006002A9">
        <w:rPr>
          <w:rFonts w:ascii="Times New Roman" w:hAnsi="Times New Roman" w:cs="Times New Roman"/>
          <w:sz w:val="28"/>
          <w:szCs w:val="28"/>
          <w:lang w:val="ru-RU"/>
        </w:rPr>
        <w:t xml:space="preserve"> форма </w:t>
      </w:r>
      <w:proofErr w:type="spellStart"/>
      <w:r w:rsidRPr="006002A9">
        <w:rPr>
          <w:rFonts w:ascii="Times New Roman" w:hAnsi="Times New Roman" w:cs="Times New Roman"/>
          <w:sz w:val="28"/>
          <w:szCs w:val="28"/>
          <w:lang w:val="ru-RU"/>
        </w:rPr>
        <w:t>поєднує</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очні</w:t>
      </w:r>
      <w:proofErr w:type="spellEnd"/>
      <w:r w:rsidRPr="006002A9">
        <w:rPr>
          <w:rFonts w:ascii="Times New Roman" w:hAnsi="Times New Roman" w:cs="Times New Roman"/>
          <w:sz w:val="28"/>
          <w:szCs w:val="28"/>
          <w:lang w:val="ru-RU"/>
        </w:rPr>
        <w:t xml:space="preserve"> та </w:t>
      </w:r>
      <w:proofErr w:type="spellStart"/>
      <w:r w:rsidRPr="006002A9">
        <w:rPr>
          <w:rFonts w:ascii="Times New Roman" w:hAnsi="Times New Roman" w:cs="Times New Roman"/>
          <w:sz w:val="28"/>
          <w:szCs w:val="28"/>
          <w:lang w:val="ru-RU"/>
        </w:rPr>
        <w:t>дистанційні</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елементи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навчання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що</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дозволяє</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оптимізувати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процес</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формування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практичних</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навичок</w:t>
      </w:r>
      <w:proofErr w:type="spellEnd"/>
      <w:r w:rsidRPr="006002A9">
        <w:rPr>
          <w:rFonts w:ascii="Times New Roman" w:hAnsi="Times New Roman" w:cs="Times New Roman"/>
          <w:sz w:val="28"/>
          <w:szCs w:val="28"/>
          <w:lang w:val="ru-RU"/>
        </w:rPr>
        <w:t xml:space="preserve"> і </w:t>
      </w:r>
      <w:proofErr w:type="spellStart"/>
      <w:r w:rsidRPr="006002A9">
        <w:rPr>
          <w:rFonts w:ascii="Times New Roman" w:hAnsi="Times New Roman" w:cs="Times New Roman"/>
          <w:sz w:val="28"/>
          <w:szCs w:val="28"/>
          <w:lang w:val="ru-RU"/>
        </w:rPr>
        <w:t>забезпечити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підтримку</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учасників</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під</w:t>
      </w:r>
      <w:proofErr w:type="spellEnd"/>
      <w:r w:rsidRPr="006002A9">
        <w:rPr>
          <w:rFonts w:ascii="Times New Roman" w:hAnsi="Times New Roman" w:cs="Times New Roman"/>
          <w:sz w:val="28"/>
          <w:szCs w:val="28"/>
          <w:lang w:val="ru-RU"/>
        </w:rPr>
        <w:t xml:space="preserve"> час </w:t>
      </w:r>
      <w:proofErr w:type="spellStart"/>
      <w:r w:rsidRPr="006002A9">
        <w:rPr>
          <w:rFonts w:ascii="Times New Roman" w:hAnsi="Times New Roman" w:cs="Times New Roman"/>
          <w:sz w:val="28"/>
          <w:szCs w:val="28"/>
          <w:lang w:val="ru-RU"/>
        </w:rPr>
        <w:t>розроблення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власних</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адаптивних</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сценаріїв</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уроків</w:t>
      </w:r>
      <w:proofErr w:type="spellEnd"/>
      <w:r w:rsidRPr="006002A9">
        <w:rPr>
          <w:rFonts w:ascii="Times New Roman" w:hAnsi="Times New Roman" w:cs="Times New Roman"/>
          <w:sz w:val="28"/>
          <w:szCs w:val="28"/>
          <w:lang w:val="ru-RU"/>
        </w:rPr>
        <w:t>.</w:t>
      </w:r>
    </w:p>
    <w:p w14:paraId="2C9D119B" w14:textId="77777777" w:rsidR="009D34C0" w:rsidRPr="006002A9" w:rsidRDefault="009D34C0" w:rsidP="009D34C0">
      <w:pPr>
        <w:spacing w:after="0" w:line="240" w:lineRule="auto"/>
        <w:ind w:firstLine="720"/>
        <w:jc w:val="both"/>
        <w:rPr>
          <w:rFonts w:ascii="Times New Roman" w:hAnsi="Times New Roman" w:cs="Times New Roman"/>
          <w:sz w:val="28"/>
          <w:szCs w:val="28"/>
          <w:lang w:val="ru-RU"/>
        </w:rPr>
      </w:pPr>
      <w:proofErr w:type="spellStart"/>
      <w:r w:rsidRPr="006002A9">
        <w:rPr>
          <w:rFonts w:ascii="Times New Roman" w:hAnsi="Times New Roman" w:cs="Times New Roman"/>
          <w:sz w:val="28"/>
          <w:szCs w:val="28"/>
          <w:lang w:val="ru-RU"/>
        </w:rPr>
        <w:t>Заочна</w:t>
      </w:r>
      <w:proofErr w:type="spellEnd"/>
      <w:r w:rsidRPr="006002A9">
        <w:rPr>
          <w:rFonts w:ascii="Times New Roman" w:hAnsi="Times New Roman" w:cs="Times New Roman"/>
          <w:sz w:val="28"/>
          <w:szCs w:val="28"/>
          <w:lang w:val="ru-RU"/>
        </w:rPr>
        <w:t xml:space="preserve"> форма </w:t>
      </w:r>
      <w:proofErr w:type="spellStart"/>
      <w:r w:rsidRPr="006002A9">
        <w:rPr>
          <w:rFonts w:ascii="Times New Roman" w:hAnsi="Times New Roman" w:cs="Times New Roman"/>
          <w:sz w:val="28"/>
          <w:szCs w:val="28"/>
          <w:lang w:val="ru-RU"/>
        </w:rPr>
        <w:t>передбачає</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самостійну</w:t>
      </w:r>
      <w:proofErr w:type="spellEnd"/>
      <w:r w:rsidRPr="006002A9">
        <w:rPr>
          <w:rFonts w:ascii="Times New Roman" w:hAnsi="Times New Roman" w:cs="Times New Roman"/>
          <w:sz w:val="28"/>
          <w:szCs w:val="28"/>
          <w:lang w:val="ru-RU"/>
        </w:rPr>
        <w:t xml:space="preserve"> роботу </w:t>
      </w:r>
      <w:proofErr w:type="spellStart"/>
      <w:r w:rsidRPr="006002A9">
        <w:rPr>
          <w:rFonts w:ascii="Times New Roman" w:hAnsi="Times New Roman" w:cs="Times New Roman"/>
          <w:sz w:val="28"/>
          <w:szCs w:val="28"/>
          <w:lang w:val="ru-RU"/>
        </w:rPr>
        <w:t>слухачів</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із</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навчально-методичними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матеріалами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виконання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практичних</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завдань</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проєктування</w:t>
      </w:r>
      <w:proofErr w:type="spellEnd"/>
      <w:r w:rsidRPr="006002A9">
        <w:rPr>
          <w:rFonts w:ascii="Times New Roman" w:hAnsi="Times New Roman" w:cs="Times New Roman"/>
          <w:sz w:val="28"/>
          <w:szCs w:val="28"/>
          <w:lang w:val="ru-RU"/>
        </w:rPr>
        <w:t xml:space="preserve"> адаптивного </w:t>
      </w:r>
      <w:proofErr w:type="spellStart"/>
      <w:r w:rsidRPr="006002A9">
        <w:rPr>
          <w:rFonts w:ascii="Times New Roman" w:hAnsi="Times New Roman" w:cs="Times New Roman"/>
          <w:sz w:val="28"/>
          <w:szCs w:val="28"/>
          <w:lang w:val="ru-RU"/>
        </w:rPr>
        <w:t>освітнього</w:t>
      </w:r>
      <w:proofErr w:type="spellEnd"/>
      <w:r w:rsidRPr="006002A9">
        <w:rPr>
          <w:rFonts w:ascii="Times New Roman" w:hAnsi="Times New Roman" w:cs="Times New Roman"/>
          <w:sz w:val="28"/>
          <w:szCs w:val="28"/>
          <w:lang w:val="ru-RU"/>
        </w:rPr>
        <w:t xml:space="preserve"> модуля та </w:t>
      </w:r>
      <w:proofErr w:type="spellStart"/>
      <w:r w:rsidRPr="006002A9">
        <w:rPr>
          <w:rFonts w:ascii="Times New Roman" w:hAnsi="Times New Roman" w:cs="Times New Roman"/>
          <w:sz w:val="28"/>
          <w:szCs w:val="28"/>
          <w:lang w:val="ru-RU"/>
        </w:rPr>
        <w:t>подання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підсумкового</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проєкту</w:t>
      </w:r>
      <w:proofErr w:type="spellEnd"/>
      <w:r w:rsidRPr="006002A9">
        <w:rPr>
          <w:rFonts w:ascii="Times New Roman" w:hAnsi="Times New Roman" w:cs="Times New Roman"/>
          <w:sz w:val="28"/>
          <w:szCs w:val="28"/>
          <w:lang w:val="ru-RU"/>
        </w:rPr>
        <w:t xml:space="preserve"> для </w:t>
      </w:r>
      <w:proofErr w:type="spellStart"/>
      <w:r w:rsidRPr="006002A9">
        <w:rPr>
          <w:rFonts w:ascii="Times New Roman" w:hAnsi="Times New Roman" w:cs="Times New Roman"/>
          <w:sz w:val="28"/>
          <w:szCs w:val="28"/>
          <w:lang w:val="ru-RU"/>
        </w:rPr>
        <w:t>експертного</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оцінювання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Консультаційна</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підтримка</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може</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здійснюватися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дистанційно</w:t>
      </w:r>
      <w:proofErr w:type="spellEnd"/>
      <w:r w:rsidRPr="006002A9">
        <w:rPr>
          <w:rFonts w:ascii="Times New Roman" w:hAnsi="Times New Roman" w:cs="Times New Roman"/>
          <w:sz w:val="28"/>
          <w:szCs w:val="28"/>
          <w:lang w:val="ru-RU"/>
        </w:rPr>
        <w:t xml:space="preserve"> з </w:t>
      </w:r>
      <w:proofErr w:type="spellStart"/>
      <w:r w:rsidRPr="006002A9">
        <w:rPr>
          <w:rFonts w:ascii="Times New Roman" w:hAnsi="Times New Roman" w:cs="Times New Roman"/>
          <w:sz w:val="28"/>
          <w:szCs w:val="28"/>
          <w:lang w:val="ru-RU"/>
        </w:rPr>
        <w:t>використанням</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цифрових</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засобів</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комунікації</w:t>
      </w:r>
      <w:proofErr w:type="spellEnd"/>
      <w:r w:rsidRPr="006002A9">
        <w:rPr>
          <w:rFonts w:ascii="Times New Roman" w:hAnsi="Times New Roman" w:cs="Times New Roman"/>
          <w:sz w:val="28"/>
          <w:szCs w:val="28"/>
          <w:lang w:val="ru-RU"/>
        </w:rPr>
        <w:t>.</w:t>
      </w:r>
    </w:p>
    <w:p w14:paraId="20B92D5E" w14:textId="77777777" w:rsidR="009D34C0" w:rsidRPr="006002A9" w:rsidRDefault="009D34C0" w:rsidP="009D34C0">
      <w:pPr>
        <w:spacing w:after="0" w:line="240" w:lineRule="auto"/>
        <w:ind w:firstLine="720"/>
        <w:jc w:val="both"/>
        <w:rPr>
          <w:rFonts w:ascii="Times New Roman" w:hAnsi="Times New Roman" w:cs="Times New Roman"/>
          <w:sz w:val="28"/>
          <w:szCs w:val="28"/>
          <w:lang w:val="ru-RU"/>
        </w:rPr>
      </w:pPr>
      <w:proofErr w:type="spellStart"/>
      <w:r w:rsidRPr="006002A9">
        <w:rPr>
          <w:rFonts w:ascii="Times New Roman" w:hAnsi="Times New Roman" w:cs="Times New Roman"/>
          <w:sz w:val="28"/>
          <w:szCs w:val="28"/>
          <w:lang w:val="ru-RU"/>
        </w:rPr>
        <w:t>Незалежно</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від</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форми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реалізації</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програми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обов’язковим</w:t>
      </w:r>
      <w:proofErr w:type="spellEnd"/>
      <w:r w:rsidRPr="006002A9">
        <w:rPr>
          <w:rFonts w:ascii="Times New Roman" w:hAnsi="Times New Roman" w:cs="Times New Roman"/>
          <w:sz w:val="28"/>
          <w:szCs w:val="28"/>
          <w:lang w:val="ru-RU"/>
        </w:rPr>
        <w:t xml:space="preserve"> є </w:t>
      </w:r>
      <w:proofErr w:type="spellStart"/>
      <w:r w:rsidRPr="006002A9">
        <w:rPr>
          <w:rFonts w:ascii="Times New Roman" w:hAnsi="Times New Roman" w:cs="Times New Roman"/>
          <w:sz w:val="28"/>
          <w:szCs w:val="28"/>
          <w:lang w:val="ru-RU"/>
        </w:rPr>
        <w:t>виконання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практичних</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завдань</w:t>
      </w:r>
      <w:proofErr w:type="spellEnd"/>
      <w:r w:rsidRPr="006002A9">
        <w:rPr>
          <w:rFonts w:ascii="Times New Roman" w:hAnsi="Times New Roman" w:cs="Times New Roman"/>
          <w:sz w:val="28"/>
          <w:szCs w:val="28"/>
          <w:lang w:val="ru-RU"/>
        </w:rPr>
        <w:t xml:space="preserve"> і </w:t>
      </w:r>
      <w:proofErr w:type="spellStart"/>
      <w:r w:rsidRPr="006002A9">
        <w:rPr>
          <w:rFonts w:ascii="Times New Roman" w:hAnsi="Times New Roman" w:cs="Times New Roman"/>
          <w:sz w:val="28"/>
          <w:szCs w:val="28"/>
          <w:lang w:val="ru-RU"/>
        </w:rPr>
        <w:t>розроблення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індивідуального</w:t>
      </w:r>
      <w:proofErr w:type="spellEnd"/>
      <w:r w:rsidRPr="006002A9">
        <w:rPr>
          <w:rFonts w:ascii="Times New Roman" w:hAnsi="Times New Roman" w:cs="Times New Roman"/>
          <w:sz w:val="28"/>
          <w:szCs w:val="28"/>
          <w:lang w:val="ru-RU"/>
        </w:rPr>
        <w:t xml:space="preserve"> адаптивного </w:t>
      </w:r>
      <w:proofErr w:type="spellStart"/>
      <w:r w:rsidRPr="006002A9">
        <w:rPr>
          <w:rFonts w:ascii="Times New Roman" w:hAnsi="Times New Roman" w:cs="Times New Roman"/>
          <w:sz w:val="28"/>
          <w:szCs w:val="28"/>
          <w:lang w:val="ru-RU"/>
        </w:rPr>
        <w:t>освітнього</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сценарію</w:t>
      </w:r>
      <w:proofErr w:type="spellEnd"/>
      <w:r w:rsidRPr="006002A9">
        <w:rPr>
          <w:rFonts w:ascii="Times New Roman" w:hAnsi="Times New Roman" w:cs="Times New Roman"/>
          <w:sz w:val="28"/>
          <w:szCs w:val="28"/>
          <w:lang w:val="ru-RU"/>
        </w:rPr>
        <w:t xml:space="preserve"> з </w:t>
      </w:r>
      <w:proofErr w:type="spellStart"/>
      <w:r w:rsidRPr="006002A9">
        <w:rPr>
          <w:rFonts w:ascii="Times New Roman" w:hAnsi="Times New Roman" w:cs="Times New Roman"/>
          <w:sz w:val="28"/>
          <w:szCs w:val="28"/>
          <w:lang w:val="ru-RU"/>
        </w:rPr>
        <w:t>використанням</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інструменту</w:t>
      </w:r>
      <w:proofErr w:type="spellEnd"/>
      <w:r w:rsidRPr="006002A9">
        <w:rPr>
          <w:rFonts w:ascii="Times New Roman" w:hAnsi="Times New Roman" w:cs="Times New Roman"/>
          <w:sz w:val="28"/>
          <w:szCs w:val="28"/>
          <w:lang w:val="ru-RU"/>
        </w:rPr>
        <w:t xml:space="preserve"> </w:t>
      </w:r>
      <w:r w:rsidRPr="009D34C0">
        <w:rPr>
          <w:rFonts w:ascii="Times New Roman" w:hAnsi="Times New Roman" w:cs="Times New Roman"/>
          <w:sz w:val="28"/>
          <w:szCs w:val="28"/>
        </w:rPr>
        <w:t>Scaffold</w:t>
      </w:r>
      <w:r w:rsidRPr="006002A9">
        <w:rPr>
          <w:rFonts w:ascii="Times New Roman" w:hAnsi="Times New Roman" w:cs="Times New Roman"/>
          <w:sz w:val="28"/>
          <w:szCs w:val="28"/>
          <w:lang w:val="ru-RU"/>
        </w:rPr>
        <w:t xml:space="preserve"> як </w:t>
      </w:r>
      <w:proofErr w:type="spellStart"/>
      <w:r w:rsidRPr="006002A9">
        <w:rPr>
          <w:rFonts w:ascii="Times New Roman" w:hAnsi="Times New Roman" w:cs="Times New Roman"/>
          <w:sz w:val="28"/>
          <w:szCs w:val="28"/>
          <w:lang w:val="ru-RU"/>
        </w:rPr>
        <w:t>підтвердження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досягнення</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результатів</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навчання</w:t>
      </w:r>
      <w:proofErr w:type="spellEnd"/>
      <w:r w:rsidRPr="006002A9">
        <w:rPr>
          <w:rFonts w:ascii="Times New Roman" w:hAnsi="Times New Roman" w:cs="Times New Roman"/>
          <w:sz w:val="28"/>
          <w:szCs w:val="28"/>
          <w:lang w:val="ru-RU"/>
        </w:rPr>
        <w:t>.</w:t>
      </w:r>
    </w:p>
    <w:p w14:paraId="3D421FE5" w14:textId="77777777" w:rsidR="00CD6A09" w:rsidRDefault="009113C4" w:rsidP="004257A1">
      <w:pPr>
        <w:spacing w:after="0" w:line="240" w:lineRule="auto"/>
        <w:ind w:firstLine="720"/>
        <w:jc w:val="both"/>
        <w:rPr>
          <w:rFonts w:ascii="Times New Roman" w:hAnsi="Times New Roman" w:cs="Times New Roman"/>
          <w:sz w:val="28"/>
          <w:szCs w:val="28"/>
          <w:lang w:val="uk-UA"/>
        </w:rPr>
      </w:pPr>
      <w:r w:rsidRPr="00ED7C8F">
        <w:rPr>
          <w:rFonts w:ascii="Times New Roman" w:hAnsi="Times New Roman" w:cs="Times New Roman"/>
          <w:b/>
          <w:bCs/>
          <w:sz w:val="28"/>
          <w:szCs w:val="28"/>
          <w:lang w:val="uk-UA"/>
        </w:rPr>
        <w:t>Мета підвищення кваліфікації:</w:t>
      </w:r>
      <w:r w:rsidRPr="004257A1">
        <w:rPr>
          <w:rFonts w:ascii="Times New Roman" w:hAnsi="Times New Roman" w:cs="Times New Roman"/>
          <w:sz w:val="28"/>
          <w:szCs w:val="28"/>
          <w:lang w:val="uk-UA"/>
        </w:rPr>
        <w:t xml:space="preserve"> </w:t>
      </w:r>
      <w:r w:rsidR="00CD6A09" w:rsidRPr="00CD6A09">
        <w:rPr>
          <w:rFonts w:ascii="Times New Roman" w:hAnsi="Times New Roman" w:cs="Times New Roman"/>
          <w:sz w:val="28"/>
          <w:szCs w:val="28"/>
          <w:lang w:val="uk-UA"/>
        </w:rPr>
        <w:t xml:space="preserve">розвиток професійної здатності педагогів використовувати інструмент </w:t>
      </w:r>
      <w:r w:rsidR="00CD6A09" w:rsidRPr="009D34C0">
        <w:rPr>
          <w:rFonts w:ascii="Times New Roman" w:hAnsi="Times New Roman" w:cs="Times New Roman"/>
          <w:sz w:val="28"/>
          <w:szCs w:val="28"/>
        </w:rPr>
        <w:t>Scaffold</w:t>
      </w:r>
      <w:r w:rsidR="00CD6A09" w:rsidRPr="00CD6A09">
        <w:rPr>
          <w:rFonts w:ascii="Times New Roman" w:hAnsi="Times New Roman" w:cs="Times New Roman"/>
          <w:sz w:val="28"/>
          <w:szCs w:val="28"/>
          <w:lang w:val="uk-UA"/>
        </w:rPr>
        <w:t xml:space="preserve"> для </w:t>
      </w:r>
      <w:proofErr w:type="spellStart"/>
      <w:r w:rsidR="00CD6A09" w:rsidRPr="00CD6A09">
        <w:rPr>
          <w:rFonts w:ascii="Times New Roman" w:hAnsi="Times New Roman" w:cs="Times New Roman"/>
          <w:sz w:val="28"/>
          <w:szCs w:val="28"/>
          <w:lang w:val="uk-UA"/>
        </w:rPr>
        <w:t>проєктування</w:t>
      </w:r>
      <w:proofErr w:type="spellEnd"/>
      <w:r w:rsidR="00CD6A09" w:rsidRPr="00CD6A09">
        <w:rPr>
          <w:rFonts w:ascii="Times New Roman" w:hAnsi="Times New Roman" w:cs="Times New Roman"/>
          <w:sz w:val="28"/>
          <w:szCs w:val="28"/>
          <w:lang w:val="uk-UA"/>
        </w:rPr>
        <w:t xml:space="preserve"> адаптивного, варіативного та педагогічно обґрунтованого навчання з урахуванням міжнародних підходів до дизайну освітнього процесу</w:t>
      </w:r>
    </w:p>
    <w:p w14:paraId="3F6EA8AF" w14:textId="136C4FE7" w:rsidR="004257A1" w:rsidRPr="00ED7C8F" w:rsidRDefault="009113C4" w:rsidP="004257A1">
      <w:pPr>
        <w:spacing w:after="0" w:line="240" w:lineRule="auto"/>
        <w:ind w:firstLine="720"/>
        <w:jc w:val="both"/>
        <w:rPr>
          <w:rFonts w:ascii="Times New Roman" w:hAnsi="Times New Roman" w:cs="Times New Roman"/>
          <w:b/>
          <w:bCs/>
          <w:sz w:val="28"/>
          <w:szCs w:val="28"/>
          <w:lang w:val="uk-UA"/>
        </w:rPr>
      </w:pPr>
      <w:r w:rsidRPr="00ED7C8F">
        <w:rPr>
          <w:rFonts w:ascii="Times New Roman" w:hAnsi="Times New Roman" w:cs="Times New Roman"/>
          <w:b/>
          <w:bCs/>
          <w:sz w:val="28"/>
          <w:szCs w:val="28"/>
          <w:lang w:val="uk-UA"/>
        </w:rPr>
        <w:t>Завдання підвищення кваліфікації</w:t>
      </w:r>
      <w:r w:rsidRPr="00ED7C8F">
        <w:rPr>
          <w:rFonts w:ascii="Times New Roman" w:hAnsi="Times New Roman" w:cs="Times New Roman"/>
          <w:b/>
          <w:bCs/>
          <w:sz w:val="28"/>
          <w:szCs w:val="28"/>
          <w:lang w:val="uk-UA"/>
        </w:rPr>
        <w:t>:</w:t>
      </w:r>
      <w:r w:rsidR="004257A1" w:rsidRPr="00ED7C8F">
        <w:rPr>
          <w:rFonts w:ascii="Times New Roman" w:hAnsi="Times New Roman" w:cs="Times New Roman"/>
          <w:b/>
          <w:bCs/>
          <w:sz w:val="28"/>
          <w:szCs w:val="28"/>
          <w:lang w:val="uk-UA"/>
        </w:rPr>
        <w:t xml:space="preserve"> </w:t>
      </w:r>
    </w:p>
    <w:p w14:paraId="58BFD249" w14:textId="77777777" w:rsidR="009D34C0" w:rsidRPr="009D34C0" w:rsidRDefault="009D34C0" w:rsidP="009D34C0">
      <w:pPr>
        <w:spacing w:after="0" w:line="240" w:lineRule="auto"/>
        <w:ind w:firstLine="720"/>
        <w:jc w:val="both"/>
        <w:rPr>
          <w:rFonts w:ascii="Times New Roman" w:hAnsi="Times New Roman" w:cs="Times New Roman"/>
          <w:sz w:val="28"/>
          <w:szCs w:val="28"/>
          <w:lang w:val="uk-UA"/>
        </w:rPr>
      </w:pPr>
      <w:r w:rsidRPr="009D34C0">
        <w:rPr>
          <w:rFonts w:ascii="Times New Roman" w:hAnsi="Times New Roman" w:cs="Times New Roman"/>
          <w:sz w:val="28"/>
          <w:szCs w:val="28"/>
          <w:lang w:val="uk-UA"/>
        </w:rPr>
        <w:t xml:space="preserve">осмислення теоретичних засад </w:t>
      </w:r>
      <w:proofErr w:type="spellStart"/>
      <w:r w:rsidRPr="009D34C0">
        <w:rPr>
          <w:rFonts w:ascii="Times New Roman" w:hAnsi="Times New Roman" w:cs="Times New Roman"/>
          <w:sz w:val="28"/>
          <w:szCs w:val="28"/>
          <w:lang w:val="ru-RU"/>
        </w:rPr>
        <w:t>scaffold</w:t>
      </w:r>
      <w:proofErr w:type="spellEnd"/>
      <w:r w:rsidRPr="009D34C0">
        <w:rPr>
          <w:rFonts w:ascii="Times New Roman" w:hAnsi="Times New Roman" w:cs="Times New Roman"/>
          <w:sz w:val="28"/>
          <w:szCs w:val="28"/>
          <w:lang w:val="uk-UA"/>
        </w:rPr>
        <w:t xml:space="preserve">-підходу та його зв’язку з сучасними міжнародними моделями </w:t>
      </w:r>
      <w:proofErr w:type="spellStart"/>
      <w:r w:rsidRPr="009D34C0">
        <w:rPr>
          <w:rFonts w:ascii="Times New Roman" w:hAnsi="Times New Roman" w:cs="Times New Roman"/>
          <w:sz w:val="28"/>
          <w:szCs w:val="28"/>
          <w:lang w:val="uk-UA"/>
        </w:rPr>
        <w:t>проєктування</w:t>
      </w:r>
      <w:proofErr w:type="spellEnd"/>
      <w:r w:rsidRPr="009D34C0">
        <w:rPr>
          <w:rFonts w:ascii="Times New Roman" w:hAnsi="Times New Roman" w:cs="Times New Roman"/>
          <w:sz w:val="28"/>
          <w:szCs w:val="28"/>
          <w:lang w:val="uk-UA"/>
        </w:rPr>
        <w:t xml:space="preserve"> навчання;</w:t>
      </w:r>
    </w:p>
    <w:p w14:paraId="51F323CB" w14:textId="77777777" w:rsidR="009D34C0" w:rsidRPr="009D34C0" w:rsidRDefault="009D34C0" w:rsidP="009D34C0">
      <w:pPr>
        <w:spacing w:after="0" w:line="240" w:lineRule="auto"/>
        <w:ind w:firstLine="720"/>
        <w:jc w:val="both"/>
        <w:rPr>
          <w:rFonts w:ascii="Times New Roman" w:hAnsi="Times New Roman" w:cs="Times New Roman"/>
          <w:sz w:val="28"/>
          <w:szCs w:val="28"/>
          <w:lang w:val="ru-RU"/>
        </w:rPr>
      </w:pPr>
      <w:proofErr w:type="spellStart"/>
      <w:r w:rsidRPr="009D34C0">
        <w:rPr>
          <w:rFonts w:ascii="Times New Roman" w:hAnsi="Times New Roman" w:cs="Times New Roman"/>
          <w:sz w:val="28"/>
          <w:szCs w:val="28"/>
          <w:lang w:val="ru-RU"/>
        </w:rPr>
        <w:t>оволодіння</w:t>
      </w:r>
      <w:proofErr w:type="spellEnd"/>
      <w:r w:rsidRPr="009D34C0">
        <w:rPr>
          <w:rFonts w:ascii="Times New Roman" w:hAnsi="Times New Roman" w:cs="Times New Roman"/>
          <w:sz w:val="28"/>
          <w:szCs w:val="28"/>
          <w:lang w:val="ru-RU"/>
        </w:rPr>
        <w:t xml:space="preserve"> принципами адаптивного </w:t>
      </w:r>
      <w:proofErr w:type="spellStart"/>
      <w:r w:rsidRPr="009D34C0">
        <w:rPr>
          <w:rFonts w:ascii="Times New Roman" w:hAnsi="Times New Roman" w:cs="Times New Roman"/>
          <w:sz w:val="28"/>
          <w:szCs w:val="28"/>
          <w:lang w:val="ru-RU"/>
        </w:rPr>
        <w:t>планування</w:t>
      </w:r>
      <w:proofErr w:type="spellEnd"/>
      <w:r w:rsidRPr="009D34C0">
        <w:rPr>
          <w:rFonts w:ascii="Times New Roman" w:hAnsi="Times New Roman" w:cs="Times New Roman"/>
          <w:sz w:val="28"/>
          <w:szCs w:val="28"/>
          <w:lang w:val="ru-RU"/>
        </w:rPr>
        <w:t xml:space="preserve"> уроку;</w:t>
      </w:r>
    </w:p>
    <w:p w14:paraId="77B10473" w14:textId="77777777" w:rsidR="009D34C0" w:rsidRPr="009D34C0" w:rsidRDefault="009D34C0" w:rsidP="009D34C0">
      <w:pPr>
        <w:spacing w:after="0" w:line="240" w:lineRule="auto"/>
        <w:ind w:firstLine="720"/>
        <w:jc w:val="both"/>
        <w:rPr>
          <w:rFonts w:ascii="Times New Roman" w:hAnsi="Times New Roman" w:cs="Times New Roman"/>
          <w:sz w:val="28"/>
          <w:szCs w:val="28"/>
          <w:lang w:val="ru-RU"/>
        </w:rPr>
      </w:pPr>
      <w:proofErr w:type="spellStart"/>
      <w:r w:rsidRPr="009D34C0">
        <w:rPr>
          <w:rFonts w:ascii="Times New Roman" w:hAnsi="Times New Roman" w:cs="Times New Roman"/>
          <w:sz w:val="28"/>
          <w:szCs w:val="28"/>
          <w:lang w:val="ru-RU"/>
        </w:rPr>
        <w:t>застосування</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елементів</w:t>
      </w:r>
      <w:proofErr w:type="spellEnd"/>
      <w:r w:rsidRPr="009D34C0">
        <w:rPr>
          <w:rFonts w:ascii="Times New Roman" w:hAnsi="Times New Roman" w:cs="Times New Roman"/>
          <w:sz w:val="28"/>
          <w:szCs w:val="28"/>
          <w:lang w:val="ru-RU"/>
        </w:rPr>
        <w:t xml:space="preserve"> Universal Design </w:t>
      </w:r>
      <w:proofErr w:type="spellStart"/>
      <w:r w:rsidRPr="009D34C0">
        <w:rPr>
          <w:rFonts w:ascii="Times New Roman" w:hAnsi="Times New Roman" w:cs="Times New Roman"/>
          <w:sz w:val="28"/>
          <w:szCs w:val="28"/>
          <w:lang w:val="ru-RU"/>
        </w:rPr>
        <w:t>for</w:t>
      </w:r>
      <w:proofErr w:type="spellEnd"/>
      <w:r w:rsidRPr="009D34C0">
        <w:rPr>
          <w:rFonts w:ascii="Times New Roman" w:hAnsi="Times New Roman" w:cs="Times New Roman"/>
          <w:sz w:val="28"/>
          <w:szCs w:val="28"/>
          <w:lang w:val="ru-RU"/>
        </w:rPr>
        <w:t xml:space="preserve"> Learning для </w:t>
      </w:r>
      <w:proofErr w:type="spellStart"/>
      <w:r w:rsidRPr="009D34C0">
        <w:rPr>
          <w:rFonts w:ascii="Times New Roman" w:hAnsi="Times New Roman" w:cs="Times New Roman"/>
          <w:sz w:val="28"/>
          <w:szCs w:val="28"/>
          <w:lang w:val="ru-RU"/>
        </w:rPr>
        <w:t>забезпечення</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доступності</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навчання</w:t>
      </w:r>
      <w:proofErr w:type="spellEnd"/>
      <w:r w:rsidRPr="009D34C0">
        <w:rPr>
          <w:rFonts w:ascii="Times New Roman" w:hAnsi="Times New Roman" w:cs="Times New Roman"/>
          <w:sz w:val="28"/>
          <w:szCs w:val="28"/>
          <w:lang w:val="ru-RU"/>
        </w:rPr>
        <w:t>;</w:t>
      </w:r>
    </w:p>
    <w:p w14:paraId="5D04AA95" w14:textId="77777777" w:rsidR="009D34C0" w:rsidRPr="009D34C0" w:rsidRDefault="009D34C0" w:rsidP="009D34C0">
      <w:pPr>
        <w:spacing w:after="0" w:line="240" w:lineRule="auto"/>
        <w:ind w:firstLine="720"/>
        <w:jc w:val="both"/>
        <w:rPr>
          <w:rFonts w:ascii="Times New Roman" w:hAnsi="Times New Roman" w:cs="Times New Roman"/>
          <w:sz w:val="28"/>
          <w:szCs w:val="28"/>
          <w:lang w:val="ru-RU"/>
        </w:rPr>
      </w:pPr>
      <w:proofErr w:type="spellStart"/>
      <w:r w:rsidRPr="009D34C0">
        <w:rPr>
          <w:rFonts w:ascii="Times New Roman" w:hAnsi="Times New Roman" w:cs="Times New Roman"/>
          <w:sz w:val="28"/>
          <w:szCs w:val="28"/>
          <w:lang w:val="ru-RU"/>
        </w:rPr>
        <w:t>інтеграцію</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принципів</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Backward</w:t>
      </w:r>
      <w:proofErr w:type="spellEnd"/>
      <w:r w:rsidRPr="009D34C0">
        <w:rPr>
          <w:rFonts w:ascii="Times New Roman" w:hAnsi="Times New Roman" w:cs="Times New Roman"/>
          <w:sz w:val="28"/>
          <w:szCs w:val="28"/>
          <w:lang w:val="ru-RU"/>
        </w:rPr>
        <w:t xml:space="preserve"> Design у </w:t>
      </w:r>
      <w:proofErr w:type="spellStart"/>
      <w:r w:rsidRPr="009D34C0">
        <w:rPr>
          <w:rFonts w:ascii="Times New Roman" w:hAnsi="Times New Roman" w:cs="Times New Roman"/>
          <w:sz w:val="28"/>
          <w:szCs w:val="28"/>
          <w:lang w:val="ru-RU"/>
        </w:rPr>
        <w:t>процес</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проєктування</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освітньої</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діяльності</w:t>
      </w:r>
      <w:proofErr w:type="spellEnd"/>
      <w:r w:rsidRPr="009D34C0">
        <w:rPr>
          <w:rFonts w:ascii="Times New Roman" w:hAnsi="Times New Roman" w:cs="Times New Roman"/>
          <w:sz w:val="28"/>
          <w:szCs w:val="28"/>
          <w:lang w:val="ru-RU"/>
        </w:rPr>
        <w:t>;</w:t>
      </w:r>
    </w:p>
    <w:p w14:paraId="17110B3F" w14:textId="77777777" w:rsidR="009D34C0" w:rsidRPr="009D34C0" w:rsidRDefault="009D34C0" w:rsidP="009D34C0">
      <w:pPr>
        <w:spacing w:after="0" w:line="240" w:lineRule="auto"/>
        <w:ind w:firstLine="720"/>
        <w:jc w:val="both"/>
        <w:rPr>
          <w:rFonts w:ascii="Times New Roman" w:hAnsi="Times New Roman" w:cs="Times New Roman"/>
          <w:sz w:val="28"/>
          <w:szCs w:val="28"/>
          <w:lang w:val="ru-RU"/>
        </w:rPr>
      </w:pPr>
      <w:proofErr w:type="spellStart"/>
      <w:r w:rsidRPr="009D34C0">
        <w:rPr>
          <w:rFonts w:ascii="Times New Roman" w:hAnsi="Times New Roman" w:cs="Times New Roman"/>
          <w:sz w:val="28"/>
          <w:szCs w:val="28"/>
          <w:lang w:val="ru-RU"/>
        </w:rPr>
        <w:t>урахування</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положень</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теорії</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когнітивного</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навантаження</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під</w:t>
      </w:r>
      <w:proofErr w:type="spellEnd"/>
      <w:r w:rsidRPr="009D34C0">
        <w:rPr>
          <w:rFonts w:ascii="Times New Roman" w:hAnsi="Times New Roman" w:cs="Times New Roman"/>
          <w:sz w:val="28"/>
          <w:szCs w:val="28"/>
          <w:lang w:val="ru-RU"/>
        </w:rPr>
        <w:t xml:space="preserve"> час </w:t>
      </w:r>
      <w:proofErr w:type="spellStart"/>
      <w:r w:rsidRPr="009D34C0">
        <w:rPr>
          <w:rFonts w:ascii="Times New Roman" w:hAnsi="Times New Roman" w:cs="Times New Roman"/>
          <w:sz w:val="28"/>
          <w:szCs w:val="28"/>
          <w:lang w:val="ru-RU"/>
        </w:rPr>
        <w:t>структурування</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навчального</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матеріалу</w:t>
      </w:r>
      <w:proofErr w:type="spellEnd"/>
      <w:r w:rsidRPr="009D34C0">
        <w:rPr>
          <w:rFonts w:ascii="Times New Roman" w:hAnsi="Times New Roman" w:cs="Times New Roman"/>
          <w:sz w:val="28"/>
          <w:szCs w:val="28"/>
          <w:lang w:val="ru-RU"/>
        </w:rPr>
        <w:t>;</w:t>
      </w:r>
    </w:p>
    <w:p w14:paraId="03E91FB2" w14:textId="77777777" w:rsidR="009D34C0" w:rsidRPr="009D34C0" w:rsidRDefault="009D34C0" w:rsidP="009D34C0">
      <w:pPr>
        <w:spacing w:after="0" w:line="240" w:lineRule="auto"/>
        <w:ind w:firstLine="720"/>
        <w:jc w:val="both"/>
        <w:rPr>
          <w:rFonts w:ascii="Times New Roman" w:hAnsi="Times New Roman" w:cs="Times New Roman"/>
          <w:sz w:val="28"/>
          <w:szCs w:val="28"/>
          <w:lang w:val="ru-RU"/>
        </w:rPr>
      </w:pPr>
      <w:proofErr w:type="spellStart"/>
      <w:r w:rsidRPr="009D34C0">
        <w:rPr>
          <w:rFonts w:ascii="Times New Roman" w:hAnsi="Times New Roman" w:cs="Times New Roman"/>
          <w:sz w:val="28"/>
          <w:szCs w:val="28"/>
          <w:lang w:val="ru-RU"/>
        </w:rPr>
        <w:t>розроблення</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власних</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адаптивних</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сценаріїв</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уроків</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із</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використанням</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Scaffold</w:t>
      </w:r>
      <w:proofErr w:type="spellEnd"/>
      <w:r w:rsidRPr="009D34C0">
        <w:rPr>
          <w:rFonts w:ascii="Times New Roman" w:hAnsi="Times New Roman" w:cs="Times New Roman"/>
          <w:sz w:val="28"/>
          <w:szCs w:val="28"/>
          <w:lang w:val="ru-RU"/>
        </w:rPr>
        <w:t xml:space="preserve"> як </w:t>
      </w:r>
      <w:proofErr w:type="spellStart"/>
      <w:r w:rsidRPr="009D34C0">
        <w:rPr>
          <w:rFonts w:ascii="Times New Roman" w:hAnsi="Times New Roman" w:cs="Times New Roman"/>
          <w:sz w:val="28"/>
          <w:szCs w:val="28"/>
          <w:lang w:val="ru-RU"/>
        </w:rPr>
        <w:t>інструменту</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підтримки</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професійних</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рішень</w:t>
      </w:r>
      <w:proofErr w:type="spellEnd"/>
      <w:r w:rsidRPr="009D34C0">
        <w:rPr>
          <w:rFonts w:ascii="Times New Roman" w:hAnsi="Times New Roman" w:cs="Times New Roman"/>
          <w:sz w:val="28"/>
          <w:szCs w:val="28"/>
          <w:lang w:val="ru-RU"/>
        </w:rPr>
        <w:t>;</w:t>
      </w:r>
    </w:p>
    <w:p w14:paraId="6A8510E0" w14:textId="21719ECC" w:rsidR="00C24D84" w:rsidRDefault="009D34C0" w:rsidP="009D34C0">
      <w:pPr>
        <w:spacing w:after="0" w:line="240" w:lineRule="auto"/>
        <w:ind w:firstLine="720"/>
        <w:jc w:val="both"/>
        <w:rPr>
          <w:rFonts w:ascii="Times New Roman" w:hAnsi="Times New Roman" w:cs="Times New Roman"/>
          <w:sz w:val="28"/>
          <w:szCs w:val="28"/>
          <w:lang w:val="ru-RU"/>
        </w:rPr>
      </w:pPr>
      <w:proofErr w:type="spellStart"/>
      <w:r w:rsidRPr="009D34C0">
        <w:rPr>
          <w:rFonts w:ascii="Times New Roman" w:hAnsi="Times New Roman" w:cs="Times New Roman"/>
          <w:sz w:val="28"/>
          <w:szCs w:val="28"/>
          <w:lang w:val="ru-RU"/>
        </w:rPr>
        <w:t>формування</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навичок</w:t>
      </w:r>
      <w:proofErr w:type="spellEnd"/>
      <w:r w:rsidRPr="009D34C0">
        <w:rPr>
          <w:rFonts w:ascii="Times New Roman" w:hAnsi="Times New Roman" w:cs="Times New Roman"/>
          <w:sz w:val="28"/>
          <w:szCs w:val="28"/>
          <w:lang w:val="ru-RU"/>
        </w:rPr>
        <w:t xml:space="preserve"> рефлексивного </w:t>
      </w:r>
      <w:proofErr w:type="spellStart"/>
      <w:r w:rsidRPr="009D34C0">
        <w:rPr>
          <w:rFonts w:ascii="Times New Roman" w:hAnsi="Times New Roman" w:cs="Times New Roman"/>
          <w:sz w:val="28"/>
          <w:szCs w:val="28"/>
          <w:lang w:val="ru-RU"/>
        </w:rPr>
        <w:t>аналізу</w:t>
      </w:r>
      <w:proofErr w:type="spellEnd"/>
      <w:r w:rsidRPr="009D34C0">
        <w:rPr>
          <w:rFonts w:ascii="Times New Roman" w:hAnsi="Times New Roman" w:cs="Times New Roman"/>
          <w:sz w:val="28"/>
          <w:szCs w:val="28"/>
          <w:lang w:val="ru-RU"/>
        </w:rPr>
        <w:t xml:space="preserve"> та </w:t>
      </w:r>
      <w:proofErr w:type="spellStart"/>
      <w:r w:rsidRPr="009D34C0">
        <w:rPr>
          <w:rFonts w:ascii="Times New Roman" w:hAnsi="Times New Roman" w:cs="Times New Roman"/>
          <w:sz w:val="28"/>
          <w:szCs w:val="28"/>
          <w:lang w:val="ru-RU"/>
        </w:rPr>
        <w:t>коригування</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освітніх</w:t>
      </w:r>
      <w:proofErr w:type="spellEnd"/>
      <w:r w:rsidRPr="009D34C0">
        <w:rPr>
          <w:rFonts w:ascii="Times New Roman" w:hAnsi="Times New Roman" w:cs="Times New Roman"/>
          <w:sz w:val="28"/>
          <w:szCs w:val="28"/>
          <w:lang w:val="ru-RU"/>
        </w:rPr>
        <w:t xml:space="preserve"> практик.</w:t>
      </w:r>
    </w:p>
    <w:p w14:paraId="6F7FC750" w14:textId="77777777" w:rsidR="00DB5B1D" w:rsidRPr="00BA0ABA" w:rsidRDefault="00DB5B1D" w:rsidP="00DB5B1D">
      <w:pPr>
        <w:spacing w:after="0" w:line="240" w:lineRule="auto"/>
        <w:ind w:left="720"/>
        <w:jc w:val="both"/>
        <w:rPr>
          <w:rFonts w:ascii="Times New Roman" w:hAnsi="Times New Roman" w:cs="Times New Roman"/>
          <w:sz w:val="28"/>
          <w:szCs w:val="28"/>
          <w:lang w:val="ru-RU"/>
        </w:rPr>
      </w:pPr>
      <w:r w:rsidRPr="00BA0ABA">
        <w:rPr>
          <w:rFonts w:ascii="Times New Roman" w:hAnsi="Times New Roman" w:cs="Times New Roman"/>
          <w:b/>
          <w:bCs/>
          <w:sz w:val="28"/>
          <w:szCs w:val="28"/>
          <w:lang w:val="uk-UA"/>
        </w:rPr>
        <w:t xml:space="preserve">Перелік </w:t>
      </w:r>
      <w:proofErr w:type="spellStart"/>
      <w:r w:rsidRPr="00BA0ABA">
        <w:rPr>
          <w:rFonts w:ascii="Times New Roman" w:hAnsi="Times New Roman" w:cs="Times New Roman"/>
          <w:b/>
          <w:bCs/>
          <w:sz w:val="28"/>
          <w:szCs w:val="28"/>
          <w:lang w:val="uk-UA"/>
        </w:rPr>
        <w:t>компетентностей</w:t>
      </w:r>
      <w:proofErr w:type="spellEnd"/>
      <w:r w:rsidRPr="00BA0ABA">
        <w:rPr>
          <w:rFonts w:ascii="Times New Roman" w:hAnsi="Times New Roman" w:cs="Times New Roman"/>
          <w:b/>
          <w:bCs/>
          <w:sz w:val="28"/>
          <w:szCs w:val="28"/>
          <w:lang w:val="uk-UA"/>
        </w:rPr>
        <w:t xml:space="preserve">, що вдосконалюватимуться: </w:t>
      </w:r>
      <w:r w:rsidRPr="00BA0ABA">
        <w:rPr>
          <w:rFonts w:ascii="Times New Roman" w:hAnsi="Times New Roman" w:cs="Times New Roman"/>
          <w:sz w:val="28"/>
          <w:szCs w:val="28"/>
          <w:lang w:val="ru-RU"/>
        </w:rPr>
        <w:t>(</w:t>
      </w:r>
      <w:proofErr w:type="spellStart"/>
      <w:r w:rsidRPr="00BA0ABA">
        <w:rPr>
          <w:rFonts w:ascii="Times New Roman" w:hAnsi="Times New Roman" w:cs="Times New Roman"/>
          <w:sz w:val="28"/>
          <w:szCs w:val="28"/>
          <w:lang w:val="ru-RU"/>
        </w:rPr>
        <w:t>відповідно</w:t>
      </w:r>
      <w:proofErr w:type="spellEnd"/>
      <w:r w:rsidRPr="00BA0ABA">
        <w:rPr>
          <w:rFonts w:ascii="Times New Roman" w:hAnsi="Times New Roman" w:cs="Times New Roman"/>
          <w:sz w:val="28"/>
          <w:szCs w:val="28"/>
          <w:lang w:val="ru-RU"/>
        </w:rPr>
        <w:t xml:space="preserve"> до </w:t>
      </w:r>
      <w:proofErr w:type="spellStart"/>
      <w:r w:rsidRPr="00BA0ABA">
        <w:rPr>
          <w:rFonts w:ascii="Times New Roman" w:hAnsi="Times New Roman" w:cs="Times New Roman"/>
          <w:sz w:val="28"/>
          <w:szCs w:val="28"/>
          <w:lang w:val="ru-RU"/>
        </w:rPr>
        <w:t>Професійного</w:t>
      </w:r>
      <w:proofErr w:type="spellEnd"/>
      <w:r w:rsidRPr="00BA0ABA">
        <w:rPr>
          <w:rFonts w:ascii="Times New Roman" w:hAnsi="Times New Roman" w:cs="Times New Roman"/>
          <w:sz w:val="28"/>
          <w:szCs w:val="28"/>
          <w:lang w:val="ru-RU"/>
        </w:rPr>
        <w:t xml:space="preserve"> стандарту «</w:t>
      </w:r>
      <w:proofErr w:type="spellStart"/>
      <w:r w:rsidRPr="00BA0ABA">
        <w:rPr>
          <w:rFonts w:ascii="Times New Roman" w:hAnsi="Times New Roman" w:cs="Times New Roman"/>
          <w:sz w:val="28"/>
          <w:szCs w:val="28"/>
          <w:lang w:val="ru-RU"/>
        </w:rPr>
        <w:t>Вчитель</w:t>
      </w:r>
      <w:proofErr w:type="spellEnd"/>
      <w:r w:rsidRPr="00BA0ABA">
        <w:rPr>
          <w:rFonts w:ascii="Times New Roman" w:hAnsi="Times New Roman" w:cs="Times New Roman"/>
          <w:sz w:val="28"/>
          <w:szCs w:val="28"/>
          <w:lang w:val="ru-RU"/>
        </w:rPr>
        <w:t xml:space="preserve"> закладу </w:t>
      </w:r>
      <w:proofErr w:type="spellStart"/>
      <w:r w:rsidRPr="00BA0ABA">
        <w:rPr>
          <w:rFonts w:ascii="Times New Roman" w:hAnsi="Times New Roman" w:cs="Times New Roman"/>
          <w:sz w:val="28"/>
          <w:szCs w:val="28"/>
          <w:lang w:val="ru-RU"/>
        </w:rPr>
        <w:t>загальної</w:t>
      </w:r>
      <w:proofErr w:type="spellEnd"/>
      <w:r w:rsidRPr="00BA0ABA">
        <w:rPr>
          <w:rFonts w:ascii="Times New Roman" w:hAnsi="Times New Roman" w:cs="Times New Roman"/>
          <w:sz w:val="28"/>
          <w:szCs w:val="28"/>
          <w:lang w:val="ru-RU"/>
        </w:rPr>
        <w:t xml:space="preserve"> </w:t>
      </w:r>
      <w:proofErr w:type="spellStart"/>
      <w:r w:rsidRPr="00BA0ABA">
        <w:rPr>
          <w:rFonts w:ascii="Times New Roman" w:hAnsi="Times New Roman" w:cs="Times New Roman"/>
          <w:sz w:val="28"/>
          <w:szCs w:val="28"/>
          <w:lang w:val="ru-RU"/>
        </w:rPr>
        <w:t>середньої</w:t>
      </w:r>
      <w:proofErr w:type="spellEnd"/>
      <w:r w:rsidRPr="00BA0ABA">
        <w:rPr>
          <w:rFonts w:ascii="Times New Roman" w:hAnsi="Times New Roman" w:cs="Times New Roman"/>
          <w:sz w:val="28"/>
          <w:szCs w:val="28"/>
          <w:lang w:val="ru-RU"/>
        </w:rPr>
        <w:t xml:space="preserve"> </w:t>
      </w:r>
      <w:proofErr w:type="spellStart"/>
      <w:r w:rsidRPr="00BA0ABA">
        <w:rPr>
          <w:rFonts w:ascii="Times New Roman" w:hAnsi="Times New Roman" w:cs="Times New Roman"/>
          <w:sz w:val="28"/>
          <w:szCs w:val="28"/>
          <w:lang w:val="ru-RU"/>
        </w:rPr>
        <w:t>освіти</w:t>
      </w:r>
      <w:proofErr w:type="spellEnd"/>
      <w:r w:rsidRPr="00BA0ABA">
        <w:rPr>
          <w:rFonts w:ascii="Times New Roman" w:hAnsi="Times New Roman" w:cs="Times New Roman"/>
          <w:sz w:val="28"/>
          <w:szCs w:val="28"/>
          <w:lang w:val="ru-RU"/>
        </w:rPr>
        <w:t xml:space="preserve">», наказ МОН №1225 </w:t>
      </w:r>
      <w:proofErr w:type="spellStart"/>
      <w:r w:rsidRPr="00BA0ABA">
        <w:rPr>
          <w:rFonts w:ascii="Times New Roman" w:hAnsi="Times New Roman" w:cs="Times New Roman"/>
          <w:sz w:val="28"/>
          <w:szCs w:val="28"/>
          <w:lang w:val="ru-RU"/>
        </w:rPr>
        <w:t>від</w:t>
      </w:r>
      <w:proofErr w:type="spellEnd"/>
      <w:r w:rsidRPr="00BA0ABA">
        <w:rPr>
          <w:rFonts w:ascii="Times New Roman" w:hAnsi="Times New Roman" w:cs="Times New Roman"/>
          <w:sz w:val="28"/>
          <w:szCs w:val="28"/>
          <w:lang w:val="ru-RU"/>
        </w:rPr>
        <w:t xml:space="preserve"> 29.08.2024)</w:t>
      </w:r>
    </w:p>
    <w:p w14:paraId="140E4306" w14:textId="77777777" w:rsidR="00DB5B1D" w:rsidRPr="00DB5B1D" w:rsidRDefault="00DB5B1D" w:rsidP="00DB5B1D">
      <w:pPr>
        <w:spacing w:after="0" w:line="240" w:lineRule="auto"/>
        <w:ind w:left="720"/>
        <w:jc w:val="both"/>
        <w:rPr>
          <w:rFonts w:ascii="Times New Roman" w:hAnsi="Times New Roman" w:cs="Times New Roman"/>
          <w:b/>
          <w:bCs/>
          <w:sz w:val="28"/>
          <w:szCs w:val="28"/>
          <w:lang w:val="uk-UA"/>
        </w:rPr>
      </w:pPr>
      <w:r w:rsidRPr="00DB5B1D">
        <w:rPr>
          <w:rFonts w:ascii="Times New Roman" w:hAnsi="Times New Roman" w:cs="Times New Roman"/>
          <w:b/>
          <w:bCs/>
          <w:sz w:val="28"/>
          <w:szCs w:val="28"/>
          <w:lang w:val="uk-UA"/>
        </w:rPr>
        <w:t>А2. Предметно-методична компетентність</w:t>
      </w:r>
    </w:p>
    <w:p w14:paraId="022DF382" w14:textId="77777777" w:rsidR="00DB5B1D" w:rsidRPr="00DB5B1D" w:rsidRDefault="00DB5B1D" w:rsidP="00DB5B1D">
      <w:pPr>
        <w:spacing w:after="0" w:line="240" w:lineRule="auto"/>
        <w:ind w:left="720"/>
        <w:jc w:val="both"/>
        <w:rPr>
          <w:rFonts w:ascii="Times New Roman" w:hAnsi="Times New Roman" w:cs="Times New Roman"/>
          <w:sz w:val="28"/>
          <w:szCs w:val="28"/>
          <w:lang w:val="uk-UA"/>
        </w:rPr>
      </w:pPr>
      <w:r w:rsidRPr="00DB5B1D">
        <w:rPr>
          <w:rFonts w:ascii="Times New Roman" w:hAnsi="Times New Roman" w:cs="Times New Roman"/>
          <w:sz w:val="28"/>
          <w:szCs w:val="28"/>
          <w:lang w:val="uk-UA"/>
        </w:rPr>
        <w:t>А2.1. Здатність моделювати зміст освіти відповідно до обов’язкових результатів навчання</w:t>
      </w:r>
    </w:p>
    <w:p w14:paraId="37E369CA" w14:textId="77777777" w:rsidR="00DB5B1D" w:rsidRPr="00DB5B1D" w:rsidRDefault="00DB5B1D" w:rsidP="00DB5B1D">
      <w:pPr>
        <w:spacing w:after="0" w:line="240" w:lineRule="auto"/>
        <w:ind w:left="720"/>
        <w:jc w:val="both"/>
        <w:rPr>
          <w:rFonts w:ascii="Times New Roman" w:hAnsi="Times New Roman" w:cs="Times New Roman"/>
          <w:sz w:val="28"/>
          <w:szCs w:val="28"/>
          <w:lang w:val="uk-UA"/>
        </w:rPr>
      </w:pPr>
      <w:r w:rsidRPr="00DB5B1D">
        <w:rPr>
          <w:rFonts w:ascii="Times New Roman" w:hAnsi="Times New Roman" w:cs="Times New Roman"/>
          <w:sz w:val="28"/>
          <w:szCs w:val="28"/>
          <w:lang w:val="uk-UA"/>
        </w:rPr>
        <w:t>А2.2. Здатність формувати й розвивати ключові компетентності та наскрізні вміння</w:t>
      </w:r>
    </w:p>
    <w:p w14:paraId="2A5E40A1" w14:textId="77777777" w:rsidR="00DB5B1D" w:rsidRDefault="00DB5B1D" w:rsidP="00DB5B1D">
      <w:pPr>
        <w:spacing w:after="0" w:line="240" w:lineRule="auto"/>
        <w:ind w:left="720"/>
        <w:jc w:val="both"/>
        <w:rPr>
          <w:rFonts w:ascii="Times New Roman" w:hAnsi="Times New Roman" w:cs="Times New Roman"/>
          <w:sz w:val="28"/>
          <w:szCs w:val="28"/>
          <w:lang w:val="uk-UA"/>
        </w:rPr>
      </w:pPr>
      <w:r w:rsidRPr="00DB5B1D">
        <w:rPr>
          <w:rFonts w:ascii="Times New Roman" w:hAnsi="Times New Roman" w:cs="Times New Roman"/>
          <w:sz w:val="28"/>
          <w:szCs w:val="28"/>
          <w:lang w:val="uk-UA"/>
        </w:rPr>
        <w:t>А2.4. Здатність добирати і використовувати сучасні й ефективні методики і технології навчання</w:t>
      </w:r>
      <w:r>
        <w:rPr>
          <w:rFonts w:ascii="Times New Roman" w:hAnsi="Times New Roman" w:cs="Times New Roman"/>
          <w:sz w:val="28"/>
          <w:szCs w:val="28"/>
          <w:lang w:val="uk-UA"/>
        </w:rPr>
        <w:t xml:space="preserve"> </w:t>
      </w:r>
    </w:p>
    <w:p w14:paraId="7CE22D96" w14:textId="77777777" w:rsidR="00DB5B1D" w:rsidRPr="006002A9" w:rsidRDefault="00DB5B1D" w:rsidP="00DB5B1D">
      <w:pPr>
        <w:spacing w:after="0" w:line="240" w:lineRule="auto"/>
        <w:ind w:left="720"/>
        <w:jc w:val="both"/>
        <w:rPr>
          <w:rFonts w:ascii="Times New Roman" w:hAnsi="Times New Roman" w:cs="Times New Roman"/>
          <w:b/>
          <w:bCs/>
          <w:sz w:val="28"/>
          <w:szCs w:val="28"/>
          <w:lang w:val="ru-RU"/>
        </w:rPr>
      </w:pPr>
      <w:r w:rsidRPr="006002A9">
        <w:rPr>
          <w:rFonts w:ascii="Times New Roman" w:hAnsi="Times New Roman" w:cs="Times New Roman"/>
          <w:b/>
          <w:bCs/>
          <w:sz w:val="28"/>
          <w:szCs w:val="28"/>
          <w:lang w:val="ru-RU"/>
        </w:rPr>
        <w:lastRenderedPageBreak/>
        <w:t xml:space="preserve">А3. </w:t>
      </w:r>
      <w:proofErr w:type="spellStart"/>
      <w:r w:rsidRPr="006002A9">
        <w:rPr>
          <w:rFonts w:ascii="Times New Roman" w:hAnsi="Times New Roman" w:cs="Times New Roman"/>
          <w:b/>
          <w:bCs/>
          <w:sz w:val="28"/>
          <w:szCs w:val="28"/>
          <w:lang w:val="ru-RU"/>
        </w:rPr>
        <w:t>Інформаційно-цифрова</w:t>
      </w:r>
      <w:proofErr w:type="spellEnd"/>
      <w:r w:rsidRPr="006002A9">
        <w:rPr>
          <w:rFonts w:ascii="Times New Roman" w:hAnsi="Times New Roman" w:cs="Times New Roman"/>
          <w:b/>
          <w:bCs/>
          <w:sz w:val="28"/>
          <w:szCs w:val="28"/>
          <w:lang w:val="ru-RU"/>
        </w:rPr>
        <w:t xml:space="preserve"> </w:t>
      </w:r>
      <w:proofErr w:type="spellStart"/>
      <w:r w:rsidRPr="006002A9">
        <w:rPr>
          <w:rFonts w:ascii="Times New Roman" w:hAnsi="Times New Roman" w:cs="Times New Roman"/>
          <w:b/>
          <w:bCs/>
          <w:sz w:val="28"/>
          <w:szCs w:val="28"/>
          <w:lang w:val="ru-RU"/>
        </w:rPr>
        <w:t>компетентність</w:t>
      </w:r>
      <w:proofErr w:type="spellEnd"/>
    </w:p>
    <w:p w14:paraId="566E0B6A" w14:textId="77777777" w:rsidR="00DB5B1D" w:rsidRDefault="00DB5B1D" w:rsidP="00DB5B1D">
      <w:pPr>
        <w:spacing w:after="0" w:line="240" w:lineRule="auto"/>
        <w:ind w:left="720"/>
        <w:jc w:val="both"/>
        <w:rPr>
          <w:rFonts w:ascii="Times New Roman" w:hAnsi="Times New Roman" w:cs="Times New Roman"/>
          <w:sz w:val="28"/>
          <w:szCs w:val="28"/>
          <w:lang w:val="uk-UA"/>
        </w:rPr>
      </w:pPr>
      <w:r w:rsidRPr="006002A9">
        <w:rPr>
          <w:rFonts w:ascii="Times New Roman" w:hAnsi="Times New Roman" w:cs="Times New Roman"/>
          <w:sz w:val="28"/>
          <w:szCs w:val="28"/>
          <w:lang w:val="ru-RU"/>
        </w:rPr>
        <w:t xml:space="preserve">А3.2. </w:t>
      </w:r>
      <w:proofErr w:type="spellStart"/>
      <w:r w:rsidRPr="006002A9">
        <w:rPr>
          <w:rFonts w:ascii="Times New Roman" w:hAnsi="Times New Roman" w:cs="Times New Roman"/>
          <w:sz w:val="28"/>
          <w:szCs w:val="28"/>
          <w:lang w:val="ru-RU"/>
        </w:rPr>
        <w:t>Здатність</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ефективно</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використовувати</w:t>
      </w:r>
      <w:proofErr w:type="spellEnd"/>
      <w:r w:rsidRPr="006002A9">
        <w:rPr>
          <w:rFonts w:ascii="Times New Roman" w:hAnsi="Times New Roman" w:cs="Times New Roman"/>
          <w:sz w:val="28"/>
          <w:szCs w:val="28"/>
          <w:lang w:val="ru-RU"/>
        </w:rPr>
        <w:t xml:space="preserve"> та </w:t>
      </w:r>
      <w:proofErr w:type="spellStart"/>
      <w:r w:rsidRPr="006002A9">
        <w:rPr>
          <w:rFonts w:ascii="Times New Roman" w:hAnsi="Times New Roman" w:cs="Times New Roman"/>
          <w:sz w:val="28"/>
          <w:szCs w:val="28"/>
          <w:lang w:val="ru-RU"/>
        </w:rPr>
        <w:t>створювати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електронні</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цифрові</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освітні</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ресурси</w:t>
      </w:r>
      <w:proofErr w:type="spellEnd"/>
    </w:p>
    <w:p w14:paraId="56530CC0" w14:textId="7D0B9545" w:rsidR="009D34C0" w:rsidRPr="00DB5B1D" w:rsidRDefault="009D34C0" w:rsidP="00DB5B1D">
      <w:pPr>
        <w:spacing w:after="0" w:line="240" w:lineRule="auto"/>
        <w:ind w:left="720"/>
        <w:jc w:val="both"/>
        <w:rPr>
          <w:rFonts w:ascii="Times New Roman" w:hAnsi="Times New Roman" w:cs="Times New Roman"/>
          <w:sz w:val="28"/>
          <w:szCs w:val="28"/>
          <w:lang w:val="ru-RU"/>
        </w:rPr>
      </w:pPr>
      <w:r w:rsidRPr="009D34C0">
        <w:rPr>
          <w:rFonts w:ascii="Times New Roman" w:hAnsi="Times New Roman" w:cs="Times New Roman"/>
          <w:sz w:val="28"/>
          <w:szCs w:val="28"/>
          <w:lang w:val="ru-RU"/>
        </w:rPr>
        <w:t xml:space="preserve">А3.3. </w:t>
      </w:r>
      <w:proofErr w:type="spellStart"/>
      <w:r w:rsidRPr="009D34C0">
        <w:rPr>
          <w:rFonts w:ascii="Times New Roman" w:hAnsi="Times New Roman" w:cs="Times New Roman"/>
          <w:sz w:val="28"/>
          <w:szCs w:val="28"/>
          <w:lang w:val="ru-RU"/>
        </w:rPr>
        <w:t>Здатність</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використовувати</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цифрові</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технології</w:t>
      </w:r>
      <w:proofErr w:type="spellEnd"/>
      <w:r w:rsidRPr="009D34C0">
        <w:rPr>
          <w:rFonts w:ascii="Times New Roman" w:hAnsi="Times New Roman" w:cs="Times New Roman"/>
          <w:sz w:val="28"/>
          <w:szCs w:val="28"/>
          <w:lang w:val="ru-RU"/>
        </w:rPr>
        <w:t xml:space="preserve"> в </w:t>
      </w:r>
      <w:proofErr w:type="spellStart"/>
      <w:r w:rsidRPr="009D34C0">
        <w:rPr>
          <w:rFonts w:ascii="Times New Roman" w:hAnsi="Times New Roman" w:cs="Times New Roman"/>
          <w:sz w:val="28"/>
          <w:szCs w:val="28"/>
          <w:lang w:val="ru-RU"/>
        </w:rPr>
        <w:t>організації</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освітнього</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процесу</w:t>
      </w:r>
      <w:proofErr w:type="spellEnd"/>
    </w:p>
    <w:p w14:paraId="56B8BCC5" w14:textId="77777777" w:rsidR="00DB5B1D" w:rsidRPr="006002A9" w:rsidRDefault="00DB5B1D" w:rsidP="00DB5B1D">
      <w:pPr>
        <w:spacing w:after="0" w:line="240" w:lineRule="auto"/>
        <w:ind w:left="720"/>
        <w:jc w:val="both"/>
        <w:rPr>
          <w:rFonts w:ascii="Times New Roman" w:hAnsi="Times New Roman" w:cs="Times New Roman"/>
          <w:sz w:val="28"/>
          <w:szCs w:val="28"/>
          <w:lang w:val="ru-RU"/>
        </w:rPr>
      </w:pPr>
      <w:r w:rsidRPr="006002A9">
        <w:rPr>
          <w:rFonts w:ascii="Times New Roman" w:hAnsi="Times New Roman" w:cs="Times New Roman"/>
          <w:sz w:val="28"/>
          <w:szCs w:val="28"/>
          <w:lang w:val="ru-RU"/>
        </w:rPr>
        <w:t xml:space="preserve">А3.3. </w:t>
      </w:r>
      <w:proofErr w:type="spellStart"/>
      <w:r w:rsidRPr="006002A9">
        <w:rPr>
          <w:rFonts w:ascii="Times New Roman" w:hAnsi="Times New Roman" w:cs="Times New Roman"/>
          <w:sz w:val="28"/>
          <w:szCs w:val="28"/>
          <w:lang w:val="ru-RU"/>
        </w:rPr>
        <w:t>Здатність</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використовувати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цифрові</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технології</w:t>
      </w:r>
      <w:proofErr w:type="spellEnd"/>
      <w:r w:rsidRPr="006002A9">
        <w:rPr>
          <w:rFonts w:ascii="Times New Roman" w:hAnsi="Times New Roman" w:cs="Times New Roman"/>
          <w:sz w:val="28"/>
          <w:szCs w:val="28"/>
          <w:lang w:val="ru-RU"/>
        </w:rPr>
        <w:t xml:space="preserve"> в </w:t>
      </w:r>
      <w:proofErr w:type="spellStart"/>
      <w:r w:rsidRPr="006002A9">
        <w:rPr>
          <w:rFonts w:ascii="Times New Roman" w:hAnsi="Times New Roman" w:cs="Times New Roman"/>
          <w:sz w:val="28"/>
          <w:szCs w:val="28"/>
          <w:lang w:val="ru-RU"/>
        </w:rPr>
        <w:t>освітньому</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процесі</w:t>
      </w:r>
      <w:proofErr w:type="spellEnd"/>
    </w:p>
    <w:p w14:paraId="082EB48D" w14:textId="77777777" w:rsidR="00DB5B1D" w:rsidRPr="006002A9" w:rsidRDefault="00DB5B1D" w:rsidP="00DB5B1D">
      <w:pPr>
        <w:spacing w:after="0" w:line="240" w:lineRule="auto"/>
        <w:ind w:left="720"/>
        <w:jc w:val="both"/>
        <w:rPr>
          <w:rFonts w:ascii="Times New Roman" w:hAnsi="Times New Roman" w:cs="Times New Roman"/>
          <w:b/>
          <w:bCs/>
          <w:sz w:val="28"/>
          <w:szCs w:val="28"/>
          <w:lang w:val="ru-RU"/>
        </w:rPr>
      </w:pPr>
      <w:r w:rsidRPr="006002A9">
        <w:rPr>
          <w:rFonts w:ascii="Times New Roman" w:hAnsi="Times New Roman" w:cs="Times New Roman"/>
          <w:b/>
          <w:bCs/>
          <w:sz w:val="28"/>
          <w:szCs w:val="28"/>
          <w:lang w:val="ru-RU"/>
        </w:rPr>
        <w:t xml:space="preserve">Б1. </w:t>
      </w:r>
      <w:proofErr w:type="spellStart"/>
      <w:r w:rsidRPr="006002A9">
        <w:rPr>
          <w:rFonts w:ascii="Times New Roman" w:hAnsi="Times New Roman" w:cs="Times New Roman"/>
          <w:b/>
          <w:bCs/>
          <w:sz w:val="28"/>
          <w:szCs w:val="28"/>
          <w:lang w:val="ru-RU"/>
        </w:rPr>
        <w:t>Психологічна</w:t>
      </w:r>
      <w:proofErr w:type="spellEnd"/>
      <w:r w:rsidRPr="006002A9">
        <w:rPr>
          <w:rFonts w:ascii="Times New Roman" w:hAnsi="Times New Roman" w:cs="Times New Roman"/>
          <w:b/>
          <w:bCs/>
          <w:sz w:val="28"/>
          <w:szCs w:val="28"/>
          <w:lang w:val="ru-RU"/>
        </w:rPr>
        <w:t xml:space="preserve"> </w:t>
      </w:r>
      <w:proofErr w:type="spellStart"/>
      <w:r w:rsidRPr="006002A9">
        <w:rPr>
          <w:rFonts w:ascii="Times New Roman" w:hAnsi="Times New Roman" w:cs="Times New Roman"/>
          <w:b/>
          <w:bCs/>
          <w:sz w:val="28"/>
          <w:szCs w:val="28"/>
          <w:lang w:val="ru-RU"/>
        </w:rPr>
        <w:t>компетентність</w:t>
      </w:r>
      <w:proofErr w:type="spellEnd"/>
    </w:p>
    <w:p w14:paraId="02D136AE" w14:textId="77777777" w:rsidR="00DB5B1D" w:rsidRPr="006002A9" w:rsidRDefault="00DB5B1D" w:rsidP="00DB5B1D">
      <w:pPr>
        <w:spacing w:after="0" w:line="240" w:lineRule="auto"/>
        <w:ind w:left="720"/>
        <w:jc w:val="both"/>
        <w:rPr>
          <w:rFonts w:ascii="Times New Roman" w:hAnsi="Times New Roman" w:cs="Times New Roman"/>
          <w:sz w:val="28"/>
          <w:szCs w:val="28"/>
          <w:lang w:val="ru-RU"/>
        </w:rPr>
      </w:pPr>
      <w:r w:rsidRPr="006002A9">
        <w:rPr>
          <w:rFonts w:ascii="Times New Roman" w:hAnsi="Times New Roman" w:cs="Times New Roman"/>
          <w:sz w:val="28"/>
          <w:szCs w:val="28"/>
          <w:lang w:val="ru-RU"/>
        </w:rPr>
        <w:t xml:space="preserve">Б1.1. </w:t>
      </w:r>
      <w:proofErr w:type="spellStart"/>
      <w:r w:rsidRPr="006002A9">
        <w:rPr>
          <w:rFonts w:ascii="Times New Roman" w:hAnsi="Times New Roman" w:cs="Times New Roman"/>
          <w:sz w:val="28"/>
          <w:szCs w:val="28"/>
          <w:lang w:val="ru-RU"/>
        </w:rPr>
        <w:t>Здатність</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визначати</w:t>
      </w:r>
      <w:proofErr w:type="spellEnd"/>
      <w:r w:rsidRPr="006002A9">
        <w:rPr>
          <w:rFonts w:ascii="Times New Roman" w:hAnsi="Times New Roman" w:cs="Times New Roman"/>
          <w:sz w:val="28"/>
          <w:szCs w:val="28"/>
          <w:lang w:val="ru-RU"/>
        </w:rPr>
        <w:t xml:space="preserve"> й </w:t>
      </w:r>
      <w:proofErr w:type="spellStart"/>
      <w:r w:rsidRPr="006002A9">
        <w:rPr>
          <w:rFonts w:ascii="Times New Roman" w:hAnsi="Times New Roman" w:cs="Times New Roman"/>
          <w:sz w:val="28"/>
          <w:szCs w:val="28"/>
          <w:lang w:val="ru-RU"/>
        </w:rPr>
        <w:t>враховувати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вікові</w:t>
      </w:r>
      <w:proofErr w:type="spellEnd"/>
      <w:r w:rsidRPr="006002A9">
        <w:rPr>
          <w:rFonts w:ascii="Times New Roman" w:hAnsi="Times New Roman" w:cs="Times New Roman"/>
          <w:sz w:val="28"/>
          <w:szCs w:val="28"/>
          <w:lang w:val="ru-RU"/>
        </w:rPr>
        <w:t xml:space="preserve"> та </w:t>
      </w:r>
      <w:proofErr w:type="spellStart"/>
      <w:r w:rsidRPr="006002A9">
        <w:rPr>
          <w:rFonts w:ascii="Times New Roman" w:hAnsi="Times New Roman" w:cs="Times New Roman"/>
          <w:sz w:val="28"/>
          <w:szCs w:val="28"/>
          <w:lang w:val="ru-RU"/>
        </w:rPr>
        <w:t>індивідуальні</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особливості</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здобувачів</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освіти</w:t>
      </w:r>
      <w:proofErr w:type="spellEnd"/>
    </w:p>
    <w:p w14:paraId="2F2B6031" w14:textId="77777777" w:rsidR="00DB5B1D" w:rsidRPr="006002A9" w:rsidRDefault="00DB5B1D" w:rsidP="00DB5B1D">
      <w:pPr>
        <w:spacing w:after="0" w:line="240" w:lineRule="auto"/>
        <w:ind w:left="720"/>
        <w:jc w:val="both"/>
        <w:rPr>
          <w:rFonts w:ascii="Times New Roman" w:hAnsi="Times New Roman" w:cs="Times New Roman"/>
          <w:sz w:val="28"/>
          <w:szCs w:val="28"/>
          <w:lang w:val="ru-RU"/>
        </w:rPr>
      </w:pPr>
      <w:r w:rsidRPr="006002A9">
        <w:rPr>
          <w:rFonts w:ascii="Times New Roman" w:hAnsi="Times New Roman" w:cs="Times New Roman"/>
          <w:sz w:val="28"/>
          <w:szCs w:val="28"/>
          <w:lang w:val="ru-RU"/>
        </w:rPr>
        <w:t xml:space="preserve">Б1.3. </w:t>
      </w:r>
      <w:proofErr w:type="spellStart"/>
      <w:r w:rsidRPr="006002A9">
        <w:rPr>
          <w:rFonts w:ascii="Times New Roman" w:hAnsi="Times New Roman" w:cs="Times New Roman"/>
          <w:sz w:val="28"/>
          <w:szCs w:val="28"/>
          <w:lang w:val="ru-RU"/>
        </w:rPr>
        <w:t>Здатність</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формувати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мотивацію</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здобувачів</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освіти</w:t>
      </w:r>
      <w:proofErr w:type="spellEnd"/>
    </w:p>
    <w:p w14:paraId="2E160D5F" w14:textId="77777777" w:rsidR="00DB5B1D" w:rsidRPr="006002A9" w:rsidRDefault="00DB5B1D" w:rsidP="00DB5B1D">
      <w:pPr>
        <w:spacing w:after="0" w:line="240" w:lineRule="auto"/>
        <w:ind w:left="720"/>
        <w:jc w:val="both"/>
        <w:rPr>
          <w:rFonts w:ascii="Times New Roman" w:hAnsi="Times New Roman" w:cs="Times New Roman"/>
          <w:b/>
          <w:bCs/>
          <w:sz w:val="28"/>
          <w:szCs w:val="28"/>
          <w:lang w:val="ru-RU"/>
        </w:rPr>
      </w:pPr>
      <w:r w:rsidRPr="006002A9">
        <w:rPr>
          <w:rFonts w:ascii="Times New Roman" w:hAnsi="Times New Roman" w:cs="Times New Roman"/>
          <w:b/>
          <w:bCs/>
          <w:sz w:val="28"/>
          <w:szCs w:val="28"/>
          <w:lang w:val="ru-RU"/>
        </w:rPr>
        <w:t xml:space="preserve">Б2. </w:t>
      </w:r>
      <w:proofErr w:type="spellStart"/>
      <w:r w:rsidRPr="006002A9">
        <w:rPr>
          <w:rFonts w:ascii="Times New Roman" w:hAnsi="Times New Roman" w:cs="Times New Roman"/>
          <w:b/>
          <w:bCs/>
          <w:sz w:val="28"/>
          <w:szCs w:val="28"/>
          <w:lang w:val="ru-RU"/>
        </w:rPr>
        <w:t>Емоційно-етична</w:t>
      </w:r>
      <w:proofErr w:type="spellEnd"/>
      <w:r w:rsidRPr="006002A9">
        <w:rPr>
          <w:rFonts w:ascii="Times New Roman" w:hAnsi="Times New Roman" w:cs="Times New Roman"/>
          <w:b/>
          <w:bCs/>
          <w:sz w:val="28"/>
          <w:szCs w:val="28"/>
          <w:lang w:val="ru-RU"/>
        </w:rPr>
        <w:t xml:space="preserve"> </w:t>
      </w:r>
      <w:proofErr w:type="spellStart"/>
      <w:r w:rsidRPr="006002A9">
        <w:rPr>
          <w:rFonts w:ascii="Times New Roman" w:hAnsi="Times New Roman" w:cs="Times New Roman"/>
          <w:b/>
          <w:bCs/>
          <w:sz w:val="28"/>
          <w:szCs w:val="28"/>
          <w:lang w:val="ru-RU"/>
        </w:rPr>
        <w:t>компетентність</w:t>
      </w:r>
      <w:proofErr w:type="spellEnd"/>
    </w:p>
    <w:p w14:paraId="234F5F2C" w14:textId="77777777" w:rsidR="00DB5B1D" w:rsidRDefault="00DB5B1D" w:rsidP="00DB5B1D">
      <w:pPr>
        <w:spacing w:after="0" w:line="240" w:lineRule="auto"/>
        <w:ind w:left="720"/>
        <w:jc w:val="both"/>
        <w:rPr>
          <w:rFonts w:ascii="Times New Roman" w:hAnsi="Times New Roman" w:cs="Times New Roman"/>
          <w:sz w:val="28"/>
          <w:szCs w:val="28"/>
          <w:lang w:val="uk-UA"/>
        </w:rPr>
      </w:pPr>
      <w:r w:rsidRPr="006002A9">
        <w:rPr>
          <w:rFonts w:ascii="Times New Roman" w:hAnsi="Times New Roman" w:cs="Times New Roman"/>
          <w:sz w:val="28"/>
          <w:szCs w:val="28"/>
          <w:lang w:val="ru-RU"/>
        </w:rPr>
        <w:t xml:space="preserve">Б2.2. </w:t>
      </w:r>
      <w:proofErr w:type="spellStart"/>
      <w:r w:rsidRPr="006002A9">
        <w:rPr>
          <w:rFonts w:ascii="Times New Roman" w:hAnsi="Times New Roman" w:cs="Times New Roman"/>
          <w:sz w:val="28"/>
          <w:szCs w:val="28"/>
          <w:lang w:val="ru-RU"/>
        </w:rPr>
        <w:t>Здатність</w:t>
      </w:r>
      <w:proofErr w:type="spellEnd"/>
      <w:r w:rsidRPr="006002A9">
        <w:rPr>
          <w:rFonts w:ascii="Times New Roman" w:hAnsi="Times New Roman" w:cs="Times New Roman"/>
          <w:sz w:val="28"/>
          <w:szCs w:val="28"/>
          <w:lang w:val="ru-RU"/>
        </w:rPr>
        <w:t xml:space="preserve"> конструктивно й </w:t>
      </w:r>
      <w:proofErr w:type="spellStart"/>
      <w:r w:rsidRPr="006002A9">
        <w:rPr>
          <w:rFonts w:ascii="Times New Roman" w:hAnsi="Times New Roman" w:cs="Times New Roman"/>
          <w:sz w:val="28"/>
          <w:szCs w:val="28"/>
          <w:lang w:val="ru-RU"/>
        </w:rPr>
        <w:t>безпечно</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взаємодіяти</w:t>
      </w:r>
      <w:proofErr w:type="spellEnd"/>
      <w:r w:rsidRPr="006002A9">
        <w:rPr>
          <w:rFonts w:ascii="Times New Roman" w:hAnsi="Times New Roman" w:cs="Times New Roman"/>
          <w:sz w:val="28"/>
          <w:szCs w:val="28"/>
          <w:lang w:val="ru-RU"/>
        </w:rPr>
        <w:t xml:space="preserve"> з </w:t>
      </w:r>
      <w:proofErr w:type="spellStart"/>
      <w:r w:rsidRPr="006002A9">
        <w:rPr>
          <w:rFonts w:ascii="Times New Roman" w:hAnsi="Times New Roman" w:cs="Times New Roman"/>
          <w:sz w:val="28"/>
          <w:szCs w:val="28"/>
          <w:lang w:val="ru-RU"/>
        </w:rPr>
        <w:t>учасниками</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освітнього</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процесу</w:t>
      </w:r>
      <w:proofErr w:type="spellEnd"/>
      <w:r>
        <w:rPr>
          <w:rFonts w:ascii="Times New Roman" w:hAnsi="Times New Roman" w:cs="Times New Roman"/>
          <w:sz w:val="28"/>
          <w:szCs w:val="28"/>
          <w:lang w:val="uk-UA"/>
        </w:rPr>
        <w:t xml:space="preserve"> </w:t>
      </w:r>
    </w:p>
    <w:p w14:paraId="3702D4AE" w14:textId="77777777" w:rsidR="00DB5B1D" w:rsidRPr="006002A9" w:rsidRDefault="00DB5B1D" w:rsidP="00DB5B1D">
      <w:pPr>
        <w:spacing w:after="0" w:line="240" w:lineRule="auto"/>
        <w:ind w:left="720"/>
        <w:jc w:val="both"/>
        <w:rPr>
          <w:rFonts w:ascii="Times New Roman" w:hAnsi="Times New Roman" w:cs="Times New Roman"/>
          <w:b/>
          <w:bCs/>
          <w:sz w:val="28"/>
          <w:szCs w:val="28"/>
          <w:lang w:val="ru-RU"/>
        </w:rPr>
      </w:pPr>
      <w:r w:rsidRPr="006002A9">
        <w:rPr>
          <w:rFonts w:ascii="Times New Roman" w:hAnsi="Times New Roman" w:cs="Times New Roman"/>
          <w:b/>
          <w:bCs/>
          <w:sz w:val="28"/>
          <w:szCs w:val="28"/>
          <w:lang w:val="ru-RU"/>
        </w:rPr>
        <w:t xml:space="preserve">Б3. </w:t>
      </w:r>
      <w:proofErr w:type="spellStart"/>
      <w:r w:rsidRPr="006002A9">
        <w:rPr>
          <w:rFonts w:ascii="Times New Roman" w:hAnsi="Times New Roman" w:cs="Times New Roman"/>
          <w:b/>
          <w:bCs/>
          <w:sz w:val="28"/>
          <w:szCs w:val="28"/>
          <w:lang w:val="ru-RU"/>
        </w:rPr>
        <w:t>Компетентність</w:t>
      </w:r>
      <w:proofErr w:type="spellEnd"/>
      <w:r w:rsidRPr="006002A9">
        <w:rPr>
          <w:rFonts w:ascii="Times New Roman" w:hAnsi="Times New Roman" w:cs="Times New Roman"/>
          <w:b/>
          <w:bCs/>
          <w:sz w:val="28"/>
          <w:szCs w:val="28"/>
          <w:lang w:val="ru-RU"/>
        </w:rPr>
        <w:t xml:space="preserve"> </w:t>
      </w:r>
      <w:proofErr w:type="spellStart"/>
      <w:r w:rsidRPr="006002A9">
        <w:rPr>
          <w:rFonts w:ascii="Times New Roman" w:hAnsi="Times New Roman" w:cs="Times New Roman"/>
          <w:b/>
          <w:bCs/>
          <w:sz w:val="28"/>
          <w:szCs w:val="28"/>
          <w:lang w:val="ru-RU"/>
        </w:rPr>
        <w:t>педагогічного</w:t>
      </w:r>
      <w:proofErr w:type="spellEnd"/>
      <w:r w:rsidRPr="006002A9">
        <w:rPr>
          <w:rFonts w:ascii="Times New Roman" w:hAnsi="Times New Roman" w:cs="Times New Roman"/>
          <w:b/>
          <w:bCs/>
          <w:sz w:val="28"/>
          <w:szCs w:val="28"/>
          <w:lang w:val="ru-RU"/>
        </w:rPr>
        <w:t xml:space="preserve"> партнерства</w:t>
      </w:r>
    </w:p>
    <w:p w14:paraId="02A5EBCF" w14:textId="77777777" w:rsidR="00DB5B1D" w:rsidRPr="00DB5B1D" w:rsidRDefault="00DB5B1D" w:rsidP="00DB5B1D">
      <w:pPr>
        <w:spacing w:after="0" w:line="240" w:lineRule="auto"/>
        <w:ind w:left="720"/>
        <w:jc w:val="both"/>
        <w:rPr>
          <w:rFonts w:ascii="Times New Roman" w:hAnsi="Times New Roman" w:cs="Times New Roman"/>
          <w:sz w:val="28"/>
          <w:szCs w:val="28"/>
        </w:rPr>
      </w:pPr>
      <w:r w:rsidRPr="006002A9">
        <w:rPr>
          <w:rFonts w:ascii="Times New Roman" w:hAnsi="Times New Roman" w:cs="Times New Roman"/>
          <w:sz w:val="28"/>
          <w:szCs w:val="28"/>
          <w:lang w:val="ru-RU"/>
        </w:rPr>
        <w:t xml:space="preserve">Б3.1. </w:t>
      </w:r>
      <w:proofErr w:type="spellStart"/>
      <w:r w:rsidRPr="00DB5B1D">
        <w:rPr>
          <w:rFonts w:ascii="Times New Roman" w:hAnsi="Times New Roman" w:cs="Times New Roman"/>
          <w:sz w:val="28"/>
          <w:szCs w:val="28"/>
        </w:rPr>
        <w:t>Здатність</w:t>
      </w:r>
      <w:proofErr w:type="spellEnd"/>
      <w:r w:rsidRPr="00DB5B1D">
        <w:rPr>
          <w:rFonts w:ascii="Times New Roman" w:hAnsi="Times New Roman" w:cs="Times New Roman"/>
          <w:sz w:val="28"/>
          <w:szCs w:val="28"/>
        </w:rPr>
        <w:t xml:space="preserve"> </w:t>
      </w:r>
      <w:proofErr w:type="spellStart"/>
      <w:r w:rsidRPr="00DB5B1D">
        <w:rPr>
          <w:rFonts w:ascii="Times New Roman" w:hAnsi="Times New Roman" w:cs="Times New Roman"/>
          <w:sz w:val="28"/>
          <w:szCs w:val="28"/>
        </w:rPr>
        <w:t>до</w:t>
      </w:r>
      <w:proofErr w:type="spellEnd"/>
      <w:r w:rsidRPr="00DB5B1D">
        <w:rPr>
          <w:rFonts w:ascii="Times New Roman" w:hAnsi="Times New Roman" w:cs="Times New Roman"/>
          <w:sz w:val="28"/>
          <w:szCs w:val="28"/>
        </w:rPr>
        <w:t xml:space="preserve"> </w:t>
      </w:r>
      <w:proofErr w:type="spellStart"/>
      <w:r w:rsidRPr="00DB5B1D">
        <w:rPr>
          <w:rFonts w:ascii="Times New Roman" w:hAnsi="Times New Roman" w:cs="Times New Roman"/>
          <w:sz w:val="28"/>
          <w:szCs w:val="28"/>
        </w:rPr>
        <w:t>суб’єкт-суб’єктної</w:t>
      </w:r>
      <w:proofErr w:type="spellEnd"/>
      <w:r w:rsidRPr="00DB5B1D">
        <w:rPr>
          <w:rFonts w:ascii="Times New Roman" w:hAnsi="Times New Roman" w:cs="Times New Roman"/>
          <w:sz w:val="28"/>
          <w:szCs w:val="28"/>
        </w:rPr>
        <w:t xml:space="preserve"> </w:t>
      </w:r>
      <w:proofErr w:type="spellStart"/>
      <w:r w:rsidRPr="00DB5B1D">
        <w:rPr>
          <w:rFonts w:ascii="Times New Roman" w:hAnsi="Times New Roman" w:cs="Times New Roman"/>
          <w:sz w:val="28"/>
          <w:szCs w:val="28"/>
        </w:rPr>
        <w:t>взаємодії</w:t>
      </w:r>
      <w:proofErr w:type="spellEnd"/>
    </w:p>
    <w:p w14:paraId="2A9D4C2B" w14:textId="38877474" w:rsidR="00DB5B1D" w:rsidRDefault="009D34C0" w:rsidP="004257A1">
      <w:pPr>
        <w:spacing w:after="0" w:line="240" w:lineRule="auto"/>
        <w:ind w:firstLine="720"/>
        <w:jc w:val="both"/>
        <w:rPr>
          <w:rFonts w:ascii="Times New Roman" w:hAnsi="Times New Roman" w:cs="Times New Roman"/>
          <w:b/>
          <w:bCs/>
          <w:sz w:val="28"/>
          <w:szCs w:val="28"/>
          <w:lang w:val="ru-RU"/>
        </w:rPr>
      </w:pPr>
      <w:r w:rsidRPr="009D34C0">
        <w:rPr>
          <w:rFonts w:ascii="Times New Roman" w:hAnsi="Times New Roman" w:cs="Times New Roman"/>
          <w:b/>
          <w:bCs/>
          <w:sz w:val="28"/>
          <w:szCs w:val="28"/>
          <w:lang w:val="ru-RU"/>
        </w:rPr>
        <w:t xml:space="preserve">Г1. </w:t>
      </w:r>
      <w:proofErr w:type="spellStart"/>
      <w:r w:rsidRPr="009D34C0">
        <w:rPr>
          <w:rFonts w:ascii="Times New Roman" w:hAnsi="Times New Roman" w:cs="Times New Roman"/>
          <w:b/>
          <w:bCs/>
          <w:sz w:val="28"/>
          <w:szCs w:val="28"/>
          <w:lang w:val="ru-RU"/>
        </w:rPr>
        <w:t>Організаційна</w:t>
      </w:r>
      <w:proofErr w:type="spellEnd"/>
      <w:r w:rsidRPr="009D34C0">
        <w:rPr>
          <w:rFonts w:ascii="Times New Roman" w:hAnsi="Times New Roman" w:cs="Times New Roman"/>
          <w:b/>
          <w:bCs/>
          <w:sz w:val="28"/>
          <w:szCs w:val="28"/>
          <w:lang w:val="ru-RU"/>
        </w:rPr>
        <w:t xml:space="preserve"> </w:t>
      </w:r>
      <w:proofErr w:type="spellStart"/>
      <w:r w:rsidRPr="009D34C0">
        <w:rPr>
          <w:rFonts w:ascii="Times New Roman" w:hAnsi="Times New Roman" w:cs="Times New Roman"/>
          <w:b/>
          <w:bCs/>
          <w:sz w:val="28"/>
          <w:szCs w:val="28"/>
          <w:lang w:val="ru-RU"/>
        </w:rPr>
        <w:t>компетентність</w:t>
      </w:r>
      <w:proofErr w:type="spellEnd"/>
    </w:p>
    <w:p w14:paraId="677058B6" w14:textId="49C01CDC" w:rsidR="009D34C0" w:rsidRPr="009D34C0" w:rsidRDefault="009D34C0" w:rsidP="004257A1">
      <w:pPr>
        <w:spacing w:after="0" w:line="240" w:lineRule="auto"/>
        <w:ind w:firstLine="720"/>
        <w:jc w:val="both"/>
        <w:rPr>
          <w:rFonts w:ascii="Times New Roman" w:hAnsi="Times New Roman" w:cs="Times New Roman"/>
          <w:sz w:val="28"/>
          <w:szCs w:val="28"/>
          <w:lang w:val="ru-RU"/>
        </w:rPr>
      </w:pPr>
      <w:proofErr w:type="spellStart"/>
      <w:r w:rsidRPr="009D34C0">
        <w:rPr>
          <w:rFonts w:ascii="Times New Roman" w:hAnsi="Times New Roman" w:cs="Times New Roman"/>
          <w:sz w:val="28"/>
          <w:szCs w:val="28"/>
          <w:lang w:val="ru-RU"/>
        </w:rPr>
        <w:t>Здатність</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організовувати</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освітній</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процес</w:t>
      </w:r>
      <w:proofErr w:type="spellEnd"/>
      <w:r w:rsidRPr="009D34C0">
        <w:rPr>
          <w:rFonts w:ascii="Times New Roman" w:hAnsi="Times New Roman" w:cs="Times New Roman"/>
          <w:sz w:val="28"/>
          <w:szCs w:val="28"/>
          <w:lang w:val="ru-RU"/>
        </w:rPr>
        <w:t xml:space="preserve"> з </w:t>
      </w:r>
      <w:proofErr w:type="spellStart"/>
      <w:r w:rsidRPr="009D34C0">
        <w:rPr>
          <w:rFonts w:ascii="Times New Roman" w:hAnsi="Times New Roman" w:cs="Times New Roman"/>
          <w:sz w:val="28"/>
          <w:szCs w:val="28"/>
          <w:lang w:val="ru-RU"/>
        </w:rPr>
        <w:t>урахуванням</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змін</w:t>
      </w:r>
      <w:proofErr w:type="spellEnd"/>
      <w:r w:rsidRPr="009D34C0">
        <w:rPr>
          <w:rFonts w:ascii="Times New Roman" w:hAnsi="Times New Roman" w:cs="Times New Roman"/>
          <w:sz w:val="28"/>
          <w:szCs w:val="28"/>
          <w:lang w:val="ru-RU"/>
        </w:rPr>
        <w:t xml:space="preserve"> та </w:t>
      </w:r>
      <w:proofErr w:type="spellStart"/>
      <w:r w:rsidRPr="009D34C0">
        <w:rPr>
          <w:rFonts w:ascii="Times New Roman" w:hAnsi="Times New Roman" w:cs="Times New Roman"/>
          <w:sz w:val="28"/>
          <w:szCs w:val="28"/>
          <w:lang w:val="ru-RU"/>
        </w:rPr>
        <w:t>варіативності</w:t>
      </w:r>
      <w:proofErr w:type="spellEnd"/>
      <w:r w:rsidRPr="009D34C0">
        <w:rPr>
          <w:rFonts w:ascii="Times New Roman" w:hAnsi="Times New Roman" w:cs="Times New Roman"/>
          <w:sz w:val="28"/>
          <w:szCs w:val="28"/>
          <w:lang w:val="ru-RU"/>
        </w:rPr>
        <w:t xml:space="preserve"> умов </w:t>
      </w:r>
      <w:proofErr w:type="spellStart"/>
      <w:r w:rsidRPr="009D34C0">
        <w:rPr>
          <w:rFonts w:ascii="Times New Roman" w:hAnsi="Times New Roman" w:cs="Times New Roman"/>
          <w:sz w:val="28"/>
          <w:szCs w:val="28"/>
          <w:lang w:val="ru-RU"/>
        </w:rPr>
        <w:t>навчання</w:t>
      </w:r>
      <w:proofErr w:type="spellEnd"/>
      <w:r w:rsidRPr="009D34C0">
        <w:rPr>
          <w:rFonts w:ascii="Times New Roman" w:hAnsi="Times New Roman" w:cs="Times New Roman"/>
          <w:sz w:val="28"/>
          <w:szCs w:val="28"/>
          <w:lang w:val="ru-RU"/>
        </w:rPr>
        <w:t>.</w:t>
      </w:r>
    </w:p>
    <w:p w14:paraId="431AC3A9" w14:textId="10B53DDF" w:rsidR="009D34C0" w:rsidRPr="009D34C0" w:rsidRDefault="009D34C0" w:rsidP="004257A1">
      <w:pPr>
        <w:spacing w:after="0" w:line="240" w:lineRule="auto"/>
        <w:ind w:firstLine="720"/>
        <w:jc w:val="both"/>
        <w:rPr>
          <w:rFonts w:ascii="Times New Roman" w:hAnsi="Times New Roman" w:cs="Times New Roman"/>
          <w:b/>
          <w:bCs/>
          <w:sz w:val="28"/>
          <w:szCs w:val="28"/>
          <w:lang w:val="ru-RU"/>
        </w:rPr>
      </w:pPr>
      <w:r w:rsidRPr="009D34C0">
        <w:rPr>
          <w:rFonts w:ascii="Times New Roman" w:hAnsi="Times New Roman" w:cs="Times New Roman"/>
          <w:b/>
          <w:bCs/>
          <w:sz w:val="28"/>
          <w:szCs w:val="28"/>
          <w:lang w:val="ru-RU"/>
        </w:rPr>
        <w:t xml:space="preserve">Г3. </w:t>
      </w:r>
      <w:proofErr w:type="spellStart"/>
      <w:r w:rsidRPr="009D34C0">
        <w:rPr>
          <w:rFonts w:ascii="Times New Roman" w:hAnsi="Times New Roman" w:cs="Times New Roman"/>
          <w:b/>
          <w:bCs/>
          <w:sz w:val="28"/>
          <w:szCs w:val="28"/>
          <w:lang w:val="ru-RU"/>
        </w:rPr>
        <w:t>Оцінювально-аналітична</w:t>
      </w:r>
      <w:proofErr w:type="spellEnd"/>
      <w:r w:rsidRPr="009D34C0">
        <w:rPr>
          <w:rFonts w:ascii="Times New Roman" w:hAnsi="Times New Roman" w:cs="Times New Roman"/>
          <w:b/>
          <w:bCs/>
          <w:sz w:val="28"/>
          <w:szCs w:val="28"/>
          <w:lang w:val="ru-RU"/>
        </w:rPr>
        <w:t xml:space="preserve"> </w:t>
      </w:r>
      <w:proofErr w:type="spellStart"/>
      <w:r w:rsidRPr="009D34C0">
        <w:rPr>
          <w:rFonts w:ascii="Times New Roman" w:hAnsi="Times New Roman" w:cs="Times New Roman"/>
          <w:b/>
          <w:bCs/>
          <w:sz w:val="28"/>
          <w:szCs w:val="28"/>
          <w:lang w:val="ru-RU"/>
        </w:rPr>
        <w:t>компетентність</w:t>
      </w:r>
      <w:proofErr w:type="spellEnd"/>
    </w:p>
    <w:p w14:paraId="108B2FC2" w14:textId="77FC10EE" w:rsidR="009D34C0" w:rsidRPr="009D34C0" w:rsidRDefault="009D34C0" w:rsidP="004257A1">
      <w:pPr>
        <w:spacing w:after="0" w:line="240" w:lineRule="auto"/>
        <w:ind w:firstLine="720"/>
        <w:jc w:val="both"/>
        <w:rPr>
          <w:rFonts w:ascii="Times New Roman" w:hAnsi="Times New Roman" w:cs="Times New Roman"/>
          <w:sz w:val="28"/>
          <w:szCs w:val="28"/>
          <w:lang w:val="ru-RU"/>
        </w:rPr>
      </w:pPr>
      <w:proofErr w:type="spellStart"/>
      <w:r w:rsidRPr="009D34C0">
        <w:rPr>
          <w:rFonts w:ascii="Times New Roman" w:hAnsi="Times New Roman" w:cs="Times New Roman"/>
          <w:sz w:val="28"/>
          <w:szCs w:val="28"/>
          <w:lang w:val="ru-RU"/>
        </w:rPr>
        <w:t>Здатність</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аналізувати</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результати</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навчання</w:t>
      </w:r>
      <w:proofErr w:type="spellEnd"/>
      <w:r w:rsidRPr="009D34C0">
        <w:rPr>
          <w:rFonts w:ascii="Times New Roman" w:hAnsi="Times New Roman" w:cs="Times New Roman"/>
          <w:sz w:val="28"/>
          <w:szCs w:val="28"/>
          <w:lang w:val="ru-RU"/>
        </w:rPr>
        <w:t xml:space="preserve"> та </w:t>
      </w:r>
      <w:proofErr w:type="spellStart"/>
      <w:r w:rsidRPr="009D34C0">
        <w:rPr>
          <w:rFonts w:ascii="Times New Roman" w:hAnsi="Times New Roman" w:cs="Times New Roman"/>
          <w:sz w:val="28"/>
          <w:szCs w:val="28"/>
          <w:lang w:val="ru-RU"/>
        </w:rPr>
        <w:t>коригувати</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освітній</w:t>
      </w:r>
      <w:proofErr w:type="spellEnd"/>
      <w:r w:rsidRPr="009D34C0">
        <w:rPr>
          <w:rFonts w:ascii="Times New Roman" w:hAnsi="Times New Roman" w:cs="Times New Roman"/>
          <w:sz w:val="28"/>
          <w:szCs w:val="28"/>
          <w:lang w:val="ru-RU"/>
        </w:rPr>
        <w:t xml:space="preserve"> </w:t>
      </w:r>
      <w:proofErr w:type="spellStart"/>
      <w:r w:rsidRPr="009D34C0">
        <w:rPr>
          <w:rFonts w:ascii="Times New Roman" w:hAnsi="Times New Roman" w:cs="Times New Roman"/>
          <w:sz w:val="28"/>
          <w:szCs w:val="28"/>
          <w:lang w:val="ru-RU"/>
        </w:rPr>
        <w:t>процес</w:t>
      </w:r>
      <w:proofErr w:type="spellEnd"/>
    </w:p>
    <w:p w14:paraId="7B601E99" w14:textId="527F121C" w:rsidR="004257A1" w:rsidRPr="00C24D84" w:rsidRDefault="009113C4" w:rsidP="004257A1">
      <w:pPr>
        <w:spacing w:after="0" w:line="240" w:lineRule="auto"/>
        <w:ind w:firstLine="720"/>
        <w:jc w:val="both"/>
        <w:rPr>
          <w:rFonts w:ascii="Times New Roman" w:hAnsi="Times New Roman" w:cs="Times New Roman"/>
          <w:b/>
          <w:bCs/>
          <w:sz w:val="28"/>
          <w:szCs w:val="28"/>
          <w:lang w:val="uk-UA"/>
        </w:rPr>
      </w:pPr>
      <w:r w:rsidRPr="00C24D84">
        <w:rPr>
          <w:rFonts w:ascii="Times New Roman" w:hAnsi="Times New Roman" w:cs="Times New Roman"/>
          <w:b/>
          <w:bCs/>
          <w:sz w:val="28"/>
          <w:szCs w:val="28"/>
          <w:lang w:val="uk-UA"/>
        </w:rPr>
        <w:t xml:space="preserve">Очікувані результати </w:t>
      </w:r>
      <w:r w:rsidR="004257A1" w:rsidRPr="00C24D84">
        <w:rPr>
          <w:rFonts w:ascii="Times New Roman" w:hAnsi="Times New Roman" w:cs="Times New Roman"/>
          <w:b/>
          <w:bCs/>
          <w:sz w:val="28"/>
          <w:szCs w:val="28"/>
          <w:lang w:val="uk-UA"/>
        </w:rPr>
        <w:t>підвищення кваліфікації</w:t>
      </w:r>
      <w:r w:rsidRPr="00C24D84">
        <w:rPr>
          <w:rFonts w:ascii="Times New Roman" w:hAnsi="Times New Roman" w:cs="Times New Roman"/>
          <w:b/>
          <w:bCs/>
          <w:sz w:val="28"/>
          <w:szCs w:val="28"/>
          <w:lang w:val="uk-UA"/>
        </w:rPr>
        <w:t>:</w:t>
      </w:r>
      <w:r w:rsidR="004257A1" w:rsidRPr="00C24D84">
        <w:rPr>
          <w:rFonts w:ascii="Times New Roman" w:hAnsi="Times New Roman" w:cs="Times New Roman"/>
          <w:b/>
          <w:bCs/>
          <w:sz w:val="28"/>
          <w:szCs w:val="28"/>
          <w:lang w:val="uk-UA"/>
        </w:rPr>
        <w:t xml:space="preserve"> </w:t>
      </w:r>
    </w:p>
    <w:p w14:paraId="5783BF3A" w14:textId="0D198581" w:rsidR="004257A1" w:rsidRDefault="004257A1" w:rsidP="004257A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навчання слухачі оволодіють </w:t>
      </w:r>
      <w:proofErr w:type="spellStart"/>
      <w:r>
        <w:rPr>
          <w:rFonts w:ascii="Times New Roman" w:hAnsi="Times New Roman" w:cs="Times New Roman"/>
          <w:sz w:val="28"/>
          <w:szCs w:val="28"/>
          <w:lang w:val="uk-UA"/>
        </w:rPr>
        <w:t>заннями</w:t>
      </w:r>
      <w:proofErr w:type="spellEnd"/>
      <w:r>
        <w:rPr>
          <w:rFonts w:ascii="Times New Roman" w:hAnsi="Times New Roman" w:cs="Times New Roman"/>
          <w:sz w:val="28"/>
          <w:szCs w:val="28"/>
          <w:lang w:val="uk-UA"/>
        </w:rPr>
        <w:t xml:space="preserve"> та набудуть (</w:t>
      </w:r>
      <w:r w:rsidR="00C24D84">
        <w:rPr>
          <w:rFonts w:ascii="Times New Roman" w:hAnsi="Times New Roman" w:cs="Times New Roman"/>
          <w:sz w:val="28"/>
          <w:szCs w:val="28"/>
          <w:lang w:val="uk-UA"/>
        </w:rPr>
        <w:t>вдосконалять)</w:t>
      </w:r>
      <w:r>
        <w:rPr>
          <w:rFonts w:ascii="Times New Roman" w:hAnsi="Times New Roman" w:cs="Times New Roman"/>
          <w:sz w:val="28"/>
          <w:szCs w:val="28"/>
          <w:lang w:val="uk-UA"/>
        </w:rPr>
        <w:t xml:space="preserve"> уміння та навички</w:t>
      </w:r>
      <w:r w:rsidR="00C24D84">
        <w:rPr>
          <w:rFonts w:ascii="Times New Roman" w:hAnsi="Times New Roman" w:cs="Times New Roman"/>
          <w:sz w:val="28"/>
          <w:szCs w:val="28"/>
          <w:lang w:val="uk-UA"/>
        </w:rPr>
        <w:t xml:space="preserve">: </w:t>
      </w:r>
    </w:p>
    <w:p w14:paraId="28CA7C42" w14:textId="77777777" w:rsidR="009D34C0" w:rsidRDefault="009D34C0" w:rsidP="00BA0ABA">
      <w:pPr>
        <w:spacing w:after="0" w:line="240" w:lineRule="auto"/>
        <w:ind w:left="720"/>
        <w:jc w:val="both"/>
        <w:rPr>
          <w:rFonts w:ascii="Times New Roman" w:hAnsi="Times New Roman" w:cs="Times New Roman"/>
          <w:sz w:val="28"/>
          <w:szCs w:val="28"/>
          <w:lang w:val="uk-UA"/>
        </w:rPr>
      </w:pPr>
      <w:r w:rsidRPr="009D34C0">
        <w:rPr>
          <w:rFonts w:ascii="Times New Roman" w:hAnsi="Times New Roman" w:cs="Times New Roman"/>
          <w:sz w:val="28"/>
          <w:szCs w:val="28"/>
          <w:lang w:val="uk-UA"/>
        </w:rPr>
        <w:t xml:space="preserve">пояснювати концептуальні засади </w:t>
      </w:r>
      <w:r w:rsidRPr="009D34C0">
        <w:rPr>
          <w:rFonts w:ascii="Times New Roman" w:hAnsi="Times New Roman" w:cs="Times New Roman"/>
          <w:sz w:val="28"/>
          <w:szCs w:val="28"/>
        </w:rPr>
        <w:t>scaffold</w:t>
      </w:r>
      <w:r w:rsidRPr="009D34C0">
        <w:rPr>
          <w:rFonts w:ascii="Times New Roman" w:hAnsi="Times New Roman" w:cs="Times New Roman"/>
          <w:sz w:val="28"/>
          <w:szCs w:val="28"/>
          <w:lang w:val="uk-UA"/>
        </w:rPr>
        <w:t>-підходу та його місце в системі сучасного освітнього дизайну;</w:t>
      </w:r>
    </w:p>
    <w:p w14:paraId="206E7690" w14:textId="77777777" w:rsidR="009D34C0" w:rsidRDefault="009D34C0" w:rsidP="00BA0ABA">
      <w:pPr>
        <w:spacing w:after="0" w:line="240" w:lineRule="auto"/>
        <w:ind w:left="720"/>
        <w:jc w:val="both"/>
        <w:rPr>
          <w:rFonts w:ascii="Times New Roman" w:hAnsi="Times New Roman" w:cs="Times New Roman"/>
          <w:sz w:val="28"/>
          <w:szCs w:val="28"/>
          <w:lang w:val="uk-UA"/>
        </w:rPr>
      </w:pPr>
      <w:r w:rsidRPr="009D34C0">
        <w:rPr>
          <w:rFonts w:ascii="Times New Roman" w:hAnsi="Times New Roman" w:cs="Times New Roman"/>
          <w:sz w:val="28"/>
          <w:szCs w:val="28"/>
          <w:lang w:val="uk-UA"/>
        </w:rPr>
        <w:t xml:space="preserve">планувати навчальну діяльність із використанням принципів зворотного </w:t>
      </w:r>
      <w:proofErr w:type="spellStart"/>
      <w:r w:rsidRPr="009D34C0">
        <w:rPr>
          <w:rFonts w:ascii="Times New Roman" w:hAnsi="Times New Roman" w:cs="Times New Roman"/>
          <w:sz w:val="28"/>
          <w:szCs w:val="28"/>
          <w:lang w:val="uk-UA"/>
        </w:rPr>
        <w:t>проєктування</w:t>
      </w:r>
      <w:proofErr w:type="spellEnd"/>
      <w:r w:rsidRPr="009D34C0">
        <w:rPr>
          <w:rFonts w:ascii="Times New Roman" w:hAnsi="Times New Roman" w:cs="Times New Roman"/>
          <w:sz w:val="28"/>
          <w:szCs w:val="28"/>
          <w:lang w:val="uk-UA"/>
        </w:rPr>
        <w:t>;</w:t>
      </w:r>
    </w:p>
    <w:p w14:paraId="2C0B9369" w14:textId="77777777" w:rsidR="009D34C0" w:rsidRDefault="009D34C0" w:rsidP="00BA0ABA">
      <w:pPr>
        <w:spacing w:after="0" w:line="240" w:lineRule="auto"/>
        <w:ind w:left="720"/>
        <w:jc w:val="both"/>
        <w:rPr>
          <w:rFonts w:ascii="Times New Roman" w:hAnsi="Times New Roman" w:cs="Times New Roman"/>
          <w:sz w:val="28"/>
          <w:szCs w:val="28"/>
          <w:lang w:val="uk-UA"/>
        </w:rPr>
      </w:pPr>
      <w:r w:rsidRPr="009D34C0">
        <w:rPr>
          <w:rFonts w:ascii="Times New Roman" w:hAnsi="Times New Roman" w:cs="Times New Roman"/>
          <w:sz w:val="28"/>
          <w:szCs w:val="28"/>
          <w:lang w:val="uk-UA"/>
        </w:rPr>
        <w:t>конструювати адаптивні освітні сценарії з урахуванням різних рівнів готовності здобувачів освіти;</w:t>
      </w:r>
    </w:p>
    <w:p w14:paraId="5630E24B" w14:textId="77777777" w:rsidR="009D34C0" w:rsidRDefault="009D34C0" w:rsidP="00BA0ABA">
      <w:pPr>
        <w:spacing w:after="0" w:line="240" w:lineRule="auto"/>
        <w:ind w:left="720"/>
        <w:jc w:val="both"/>
        <w:rPr>
          <w:rFonts w:ascii="Times New Roman" w:hAnsi="Times New Roman" w:cs="Times New Roman"/>
          <w:sz w:val="28"/>
          <w:szCs w:val="28"/>
          <w:lang w:val="uk-UA"/>
        </w:rPr>
      </w:pPr>
      <w:r w:rsidRPr="009D34C0">
        <w:rPr>
          <w:rFonts w:ascii="Times New Roman" w:hAnsi="Times New Roman" w:cs="Times New Roman"/>
          <w:sz w:val="28"/>
          <w:szCs w:val="28"/>
          <w:lang w:val="uk-UA"/>
        </w:rPr>
        <w:t xml:space="preserve">застосовувати принципи </w:t>
      </w:r>
      <w:r w:rsidRPr="009D34C0">
        <w:rPr>
          <w:rFonts w:ascii="Times New Roman" w:hAnsi="Times New Roman" w:cs="Times New Roman"/>
          <w:sz w:val="28"/>
          <w:szCs w:val="28"/>
        </w:rPr>
        <w:t>UDL</w:t>
      </w:r>
      <w:r w:rsidRPr="009D34C0">
        <w:rPr>
          <w:rFonts w:ascii="Times New Roman" w:hAnsi="Times New Roman" w:cs="Times New Roman"/>
          <w:sz w:val="28"/>
          <w:szCs w:val="28"/>
          <w:lang w:val="uk-UA"/>
        </w:rPr>
        <w:t xml:space="preserve"> для мінімізації освітніх бар’єрів;</w:t>
      </w:r>
    </w:p>
    <w:p w14:paraId="19922D19" w14:textId="77777777" w:rsidR="009D34C0" w:rsidRDefault="009D34C0" w:rsidP="00BA0ABA">
      <w:pPr>
        <w:spacing w:after="0" w:line="240" w:lineRule="auto"/>
        <w:ind w:left="720"/>
        <w:jc w:val="both"/>
        <w:rPr>
          <w:rFonts w:ascii="Times New Roman" w:hAnsi="Times New Roman" w:cs="Times New Roman"/>
          <w:sz w:val="28"/>
          <w:szCs w:val="28"/>
          <w:lang w:val="uk-UA"/>
        </w:rPr>
      </w:pPr>
      <w:r w:rsidRPr="009D34C0">
        <w:rPr>
          <w:rFonts w:ascii="Times New Roman" w:hAnsi="Times New Roman" w:cs="Times New Roman"/>
          <w:sz w:val="28"/>
          <w:szCs w:val="28"/>
          <w:lang w:val="uk-UA"/>
        </w:rPr>
        <w:t>структурувати навчальний матеріал із урахуванням когнітивного навантаження;</w:t>
      </w:r>
    </w:p>
    <w:p w14:paraId="6115860C" w14:textId="6BB1A84B" w:rsidR="00BA0ABA" w:rsidRPr="009D34C0" w:rsidRDefault="009D34C0" w:rsidP="00BA0ABA">
      <w:pPr>
        <w:spacing w:after="0" w:line="240" w:lineRule="auto"/>
        <w:ind w:left="720"/>
        <w:jc w:val="both"/>
        <w:rPr>
          <w:rFonts w:ascii="Times New Roman" w:hAnsi="Times New Roman" w:cs="Times New Roman"/>
          <w:sz w:val="28"/>
          <w:szCs w:val="28"/>
          <w:lang w:val="uk-UA"/>
        </w:rPr>
      </w:pPr>
      <w:r w:rsidRPr="009D34C0">
        <w:rPr>
          <w:rFonts w:ascii="Times New Roman" w:hAnsi="Times New Roman" w:cs="Times New Roman"/>
          <w:sz w:val="28"/>
          <w:szCs w:val="28"/>
          <w:lang w:val="uk-UA"/>
        </w:rPr>
        <w:t>здійснювати рефлексивний аналіз власної педагогічної практики та коригувати її відповідно до результатів оцінювання</w:t>
      </w:r>
    </w:p>
    <w:p w14:paraId="38DFF7D4" w14:textId="11BC844E" w:rsidR="00C24D84" w:rsidRPr="00C24D84" w:rsidRDefault="00C24D84" w:rsidP="004257A1">
      <w:pPr>
        <w:spacing w:after="0" w:line="240" w:lineRule="auto"/>
        <w:ind w:firstLine="720"/>
        <w:jc w:val="both"/>
        <w:rPr>
          <w:rFonts w:ascii="Times New Roman" w:hAnsi="Times New Roman" w:cs="Times New Roman"/>
          <w:b/>
          <w:bCs/>
          <w:sz w:val="28"/>
          <w:szCs w:val="28"/>
          <w:lang w:val="uk-UA"/>
        </w:rPr>
      </w:pPr>
      <w:r w:rsidRPr="00C24D84">
        <w:rPr>
          <w:rFonts w:ascii="Times New Roman" w:hAnsi="Times New Roman" w:cs="Times New Roman"/>
          <w:b/>
          <w:bCs/>
          <w:sz w:val="28"/>
          <w:szCs w:val="28"/>
          <w:lang w:val="uk-UA"/>
        </w:rPr>
        <w:t xml:space="preserve">Оцінювання результатів підвищення кваліфікації: </w:t>
      </w:r>
    </w:p>
    <w:p w14:paraId="26D9E72B" w14:textId="082C5A37" w:rsidR="004257A1" w:rsidRDefault="009113C4" w:rsidP="004257A1">
      <w:pPr>
        <w:spacing w:after="0" w:line="240" w:lineRule="auto"/>
        <w:ind w:firstLine="720"/>
        <w:jc w:val="both"/>
        <w:rPr>
          <w:rFonts w:ascii="Times New Roman" w:hAnsi="Times New Roman" w:cs="Times New Roman"/>
          <w:sz w:val="28"/>
          <w:szCs w:val="28"/>
          <w:lang w:val="uk-UA"/>
        </w:rPr>
      </w:pPr>
      <w:r w:rsidRPr="004257A1">
        <w:rPr>
          <w:rFonts w:ascii="Times New Roman" w:hAnsi="Times New Roman" w:cs="Times New Roman"/>
          <w:sz w:val="28"/>
          <w:szCs w:val="28"/>
          <w:lang w:val="uk-UA"/>
        </w:rPr>
        <w:t>100-бальна система.</w:t>
      </w:r>
    </w:p>
    <w:p w14:paraId="628BC6FF" w14:textId="77777777" w:rsidR="004257A1" w:rsidRDefault="009113C4" w:rsidP="004257A1">
      <w:pPr>
        <w:spacing w:after="0" w:line="240" w:lineRule="auto"/>
        <w:ind w:firstLine="720"/>
        <w:jc w:val="both"/>
        <w:rPr>
          <w:rFonts w:ascii="Times New Roman" w:hAnsi="Times New Roman" w:cs="Times New Roman"/>
          <w:sz w:val="28"/>
          <w:szCs w:val="28"/>
          <w:lang w:val="uk-UA"/>
        </w:rPr>
      </w:pPr>
      <w:r w:rsidRPr="004257A1">
        <w:rPr>
          <w:rFonts w:ascii="Times New Roman" w:hAnsi="Times New Roman" w:cs="Times New Roman"/>
          <w:sz w:val="28"/>
          <w:szCs w:val="28"/>
          <w:lang w:val="uk-UA"/>
        </w:rPr>
        <w:t>Активність та практичні вправи – 30 балів.</w:t>
      </w:r>
    </w:p>
    <w:p w14:paraId="7229736F" w14:textId="3B3E5D3D" w:rsidR="004257A1" w:rsidRDefault="009113C4" w:rsidP="004257A1">
      <w:pPr>
        <w:spacing w:after="0" w:line="240" w:lineRule="auto"/>
        <w:ind w:firstLine="720"/>
        <w:jc w:val="both"/>
        <w:rPr>
          <w:rFonts w:ascii="Times New Roman" w:hAnsi="Times New Roman" w:cs="Times New Roman"/>
          <w:sz w:val="28"/>
          <w:szCs w:val="28"/>
          <w:lang w:val="uk-UA"/>
        </w:rPr>
      </w:pPr>
      <w:r w:rsidRPr="004257A1">
        <w:rPr>
          <w:rFonts w:ascii="Times New Roman" w:hAnsi="Times New Roman" w:cs="Times New Roman"/>
          <w:sz w:val="28"/>
          <w:szCs w:val="28"/>
          <w:lang w:val="uk-UA"/>
        </w:rPr>
        <w:t>Самостійна робота – 30 балів.</w:t>
      </w:r>
    </w:p>
    <w:p w14:paraId="27CDC0E8" w14:textId="1B6E5116" w:rsidR="004257A1" w:rsidRDefault="009113C4" w:rsidP="004257A1">
      <w:pPr>
        <w:spacing w:after="0" w:line="240" w:lineRule="auto"/>
        <w:ind w:firstLine="720"/>
        <w:jc w:val="both"/>
        <w:rPr>
          <w:rFonts w:ascii="Times New Roman" w:hAnsi="Times New Roman" w:cs="Times New Roman"/>
          <w:sz w:val="28"/>
          <w:szCs w:val="28"/>
          <w:lang w:val="uk-UA"/>
        </w:rPr>
      </w:pPr>
      <w:r w:rsidRPr="004257A1">
        <w:rPr>
          <w:rFonts w:ascii="Times New Roman" w:hAnsi="Times New Roman" w:cs="Times New Roman"/>
          <w:sz w:val="28"/>
          <w:szCs w:val="28"/>
          <w:lang w:val="uk-UA"/>
        </w:rPr>
        <w:t xml:space="preserve">Підсумковий </w:t>
      </w:r>
      <w:proofErr w:type="spellStart"/>
      <w:r w:rsidRPr="004257A1">
        <w:rPr>
          <w:rFonts w:ascii="Times New Roman" w:hAnsi="Times New Roman" w:cs="Times New Roman"/>
          <w:sz w:val="28"/>
          <w:szCs w:val="28"/>
          <w:lang w:val="uk-UA"/>
        </w:rPr>
        <w:t>проєкт</w:t>
      </w:r>
      <w:proofErr w:type="spellEnd"/>
      <w:r w:rsidRPr="004257A1">
        <w:rPr>
          <w:rFonts w:ascii="Times New Roman" w:hAnsi="Times New Roman" w:cs="Times New Roman"/>
          <w:sz w:val="28"/>
          <w:szCs w:val="28"/>
          <w:lang w:val="uk-UA"/>
        </w:rPr>
        <w:t xml:space="preserve"> – 40 балів</w:t>
      </w:r>
    </w:p>
    <w:p w14:paraId="7D03CCAE" w14:textId="6761A397" w:rsidR="002645DB" w:rsidRDefault="009113C4" w:rsidP="004257A1">
      <w:pPr>
        <w:spacing w:after="0" w:line="240" w:lineRule="auto"/>
        <w:ind w:firstLine="720"/>
        <w:jc w:val="both"/>
        <w:rPr>
          <w:rFonts w:ascii="Times New Roman" w:hAnsi="Times New Roman" w:cs="Times New Roman"/>
          <w:sz w:val="28"/>
          <w:szCs w:val="28"/>
          <w:lang w:val="uk-UA"/>
        </w:rPr>
      </w:pPr>
      <w:r w:rsidRPr="004257A1">
        <w:rPr>
          <w:rFonts w:ascii="Times New Roman" w:hAnsi="Times New Roman" w:cs="Times New Roman"/>
          <w:sz w:val="28"/>
          <w:szCs w:val="28"/>
          <w:lang w:val="uk-UA"/>
        </w:rPr>
        <w:t>Прохідний бал – 60.</w:t>
      </w:r>
    </w:p>
    <w:p w14:paraId="59EB4A93" w14:textId="15CAD62F" w:rsidR="00A57F57" w:rsidRPr="004257A1" w:rsidRDefault="00DB5B1D" w:rsidP="00DB5B1D">
      <w:pPr>
        <w:spacing w:after="0" w:line="240" w:lineRule="auto"/>
        <w:ind w:firstLine="720"/>
        <w:jc w:val="both"/>
        <w:rPr>
          <w:rFonts w:ascii="Times New Roman" w:hAnsi="Times New Roman" w:cs="Times New Roman"/>
          <w:sz w:val="28"/>
          <w:szCs w:val="28"/>
          <w:lang w:val="uk-UA"/>
        </w:rPr>
      </w:pPr>
      <w:r w:rsidRPr="00C24D84">
        <w:rPr>
          <w:rFonts w:ascii="Times New Roman" w:hAnsi="Times New Roman" w:cs="Times New Roman"/>
          <w:b/>
          <w:bCs/>
          <w:sz w:val="28"/>
          <w:szCs w:val="28"/>
          <w:lang w:val="uk-UA"/>
        </w:rPr>
        <w:t>Документ про підвищення кваліфікації</w:t>
      </w:r>
      <w:r w:rsidRPr="004257A1">
        <w:rPr>
          <w:rFonts w:ascii="Times New Roman" w:hAnsi="Times New Roman" w:cs="Times New Roman"/>
          <w:sz w:val="28"/>
          <w:szCs w:val="28"/>
          <w:lang w:val="uk-UA"/>
        </w:rPr>
        <w:t>: сертифікат встановленого зразка.</w:t>
      </w:r>
    </w:p>
    <w:tbl>
      <w:tblPr>
        <w:tblStyle w:val="aff0"/>
        <w:tblpPr w:leftFromText="180" w:rightFromText="180" w:vertAnchor="text" w:horzAnchor="margin" w:tblpXSpec="center" w:tblpY="-958"/>
        <w:tblW w:w="10115" w:type="dxa"/>
        <w:tblCellMar>
          <w:top w:w="28" w:type="dxa"/>
          <w:left w:w="85" w:type="dxa"/>
          <w:bottom w:w="28" w:type="dxa"/>
          <w:right w:w="85" w:type="dxa"/>
        </w:tblCellMar>
        <w:tblLook w:val="04A0" w:firstRow="1" w:lastRow="0" w:firstColumn="1" w:lastColumn="0" w:noHBand="0" w:noVBand="1"/>
      </w:tblPr>
      <w:tblGrid>
        <w:gridCol w:w="3012"/>
        <w:gridCol w:w="1006"/>
        <w:gridCol w:w="1561"/>
        <w:gridCol w:w="1712"/>
        <w:gridCol w:w="1702"/>
        <w:gridCol w:w="1122"/>
      </w:tblGrid>
      <w:tr w:rsidR="00F47523" w:rsidRPr="00FB7004" w14:paraId="5D679585" w14:textId="77777777" w:rsidTr="009D34C0">
        <w:tc>
          <w:tcPr>
            <w:tcW w:w="10115" w:type="dxa"/>
            <w:gridSpan w:val="6"/>
            <w:tcBorders>
              <w:top w:val="nil"/>
              <w:left w:val="nil"/>
              <w:bottom w:val="single" w:sz="4" w:space="0" w:color="000000" w:themeColor="text1"/>
              <w:right w:val="nil"/>
            </w:tcBorders>
          </w:tcPr>
          <w:p w14:paraId="27ECE886" w14:textId="77777777" w:rsidR="00D37AB0" w:rsidRDefault="00D37AB0" w:rsidP="00A57F57">
            <w:pPr>
              <w:rPr>
                <w:rFonts w:ascii="Times New Roman" w:hAnsi="Times New Roman" w:cs="Times New Roman"/>
                <w:sz w:val="28"/>
                <w:szCs w:val="28"/>
                <w:lang w:val="uk-UA"/>
              </w:rPr>
            </w:pPr>
          </w:p>
          <w:p w14:paraId="3AB928D1" w14:textId="77777777" w:rsidR="00D37AB0" w:rsidRDefault="00D37AB0" w:rsidP="00D37AB0">
            <w:pPr>
              <w:jc w:val="center"/>
              <w:rPr>
                <w:rFonts w:ascii="Times New Roman" w:hAnsi="Times New Roman" w:cs="Times New Roman"/>
                <w:b/>
                <w:bCs/>
                <w:sz w:val="28"/>
                <w:szCs w:val="28"/>
                <w:lang w:val="uk-UA"/>
              </w:rPr>
            </w:pPr>
          </w:p>
          <w:p w14:paraId="2F326FDC" w14:textId="77777777" w:rsidR="00D37AB0" w:rsidRDefault="00D37AB0" w:rsidP="00D37AB0">
            <w:pPr>
              <w:jc w:val="center"/>
              <w:rPr>
                <w:rFonts w:ascii="Times New Roman" w:hAnsi="Times New Roman" w:cs="Times New Roman"/>
                <w:b/>
                <w:bCs/>
                <w:sz w:val="28"/>
                <w:szCs w:val="28"/>
                <w:lang w:val="uk-UA"/>
              </w:rPr>
            </w:pPr>
          </w:p>
          <w:p w14:paraId="46A11387" w14:textId="6C5FB868" w:rsidR="00D37AB0" w:rsidRPr="00D37AB0" w:rsidRDefault="00D37AB0" w:rsidP="00D37AB0">
            <w:pPr>
              <w:jc w:val="center"/>
              <w:rPr>
                <w:rFonts w:ascii="Times New Roman" w:hAnsi="Times New Roman" w:cs="Times New Roman"/>
                <w:b/>
                <w:bCs/>
                <w:sz w:val="28"/>
                <w:szCs w:val="28"/>
                <w:lang w:val="uk-UA"/>
              </w:rPr>
            </w:pPr>
            <w:r w:rsidRPr="00D37AB0">
              <w:rPr>
                <w:rFonts w:ascii="Times New Roman" w:hAnsi="Times New Roman" w:cs="Times New Roman"/>
                <w:b/>
                <w:bCs/>
                <w:sz w:val="28"/>
                <w:szCs w:val="28"/>
                <w:lang w:val="uk-UA"/>
              </w:rPr>
              <w:t>2. НАВЧАЛЬНО-ТЕМАТИЧНИЙ ПЛАН</w:t>
            </w:r>
          </w:p>
          <w:p w14:paraId="06D96796" w14:textId="77777777" w:rsidR="00D37AB0" w:rsidRDefault="00D37AB0" w:rsidP="00A57F57">
            <w:pPr>
              <w:tabs>
                <w:tab w:val="left" w:pos="1450"/>
              </w:tabs>
              <w:jc w:val="center"/>
              <w:rPr>
                <w:rFonts w:ascii="Times New Roman" w:hAnsi="Times New Roman" w:cs="Times New Roman"/>
                <w:sz w:val="28"/>
                <w:szCs w:val="28"/>
                <w:lang w:val="uk-UA"/>
              </w:rPr>
            </w:pPr>
          </w:p>
        </w:tc>
      </w:tr>
      <w:tr w:rsidR="00F47523" w:rsidRPr="00FB7004" w14:paraId="0FB08ED7" w14:textId="77777777" w:rsidTr="009D34C0">
        <w:tc>
          <w:tcPr>
            <w:tcW w:w="3012" w:type="dxa"/>
            <w:vMerge w:val="restart"/>
            <w:tcBorders>
              <w:top w:val="single" w:sz="4" w:space="0" w:color="000000" w:themeColor="text1"/>
            </w:tcBorders>
            <w:hideMark/>
          </w:tcPr>
          <w:p w14:paraId="4283973F" w14:textId="27068351" w:rsidR="00A57F57" w:rsidRPr="00FB7004" w:rsidRDefault="00A57F57" w:rsidP="00A57F57">
            <w:pPr>
              <w:spacing w:after="200" w:line="276" w:lineRule="auto"/>
              <w:rPr>
                <w:rFonts w:ascii="Times New Roman" w:hAnsi="Times New Roman" w:cs="Times New Roman"/>
                <w:sz w:val="28"/>
                <w:szCs w:val="28"/>
                <w:lang w:val="uk-UA"/>
              </w:rPr>
            </w:pPr>
            <w:proofErr w:type="spellStart"/>
            <w:r w:rsidRPr="00FB7004">
              <w:rPr>
                <w:rFonts w:ascii="Times New Roman" w:hAnsi="Times New Roman" w:cs="Times New Roman"/>
                <w:sz w:val="28"/>
                <w:szCs w:val="28"/>
              </w:rPr>
              <w:t>Назва</w:t>
            </w:r>
            <w:proofErr w:type="spellEnd"/>
            <w:r>
              <w:rPr>
                <w:rFonts w:ascii="Times New Roman" w:hAnsi="Times New Roman" w:cs="Times New Roman"/>
                <w:sz w:val="28"/>
                <w:szCs w:val="28"/>
                <w:lang w:val="uk-UA"/>
              </w:rPr>
              <w:t xml:space="preserve"> навчальних</w:t>
            </w:r>
            <w:r w:rsidRPr="00FB7004">
              <w:rPr>
                <w:rFonts w:ascii="Times New Roman" w:hAnsi="Times New Roman" w:cs="Times New Roman"/>
                <w:sz w:val="28"/>
                <w:szCs w:val="28"/>
              </w:rPr>
              <w:t xml:space="preserve"> </w:t>
            </w:r>
            <w:proofErr w:type="spellStart"/>
            <w:r w:rsidRPr="00FB7004">
              <w:rPr>
                <w:rFonts w:ascii="Times New Roman" w:hAnsi="Times New Roman" w:cs="Times New Roman"/>
                <w:sz w:val="28"/>
                <w:szCs w:val="28"/>
              </w:rPr>
              <w:t>теми</w:t>
            </w:r>
            <w:proofErr w:type="spellEnd"/>
          </w:p>
        </w:tc>
        <w:tc>
          <w:tcPr>
            <w:tcW w:w="7103" w:type="dxa"/>
            <w:gridSpan w:val="5"/>
            <w:tcBorders>
              <w:top w:val="single" w:sz="4" w:space="0" w:color="000000" w:themeColor="text1"/>
            </w:tcBorders>
          </w:tcPr>
          <w:p w14:paraId="07D84A8C" w14:textId="4E83C81C" w:rsidR="00A57F57" w:rsidRPr="00FB7004" w:rsidRDefault="00A57F57" w:rsidP="00A57F57">
            <w:pPr>
              <w:tabs>
                <w:tab w:val="left" w:pos="1450"/>
              </w:tabs>
              <w:spacing w:after="20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Кількість годин</w:t>
            </w:r>
          </w:p>
        </w:tc>
      </w:tr>
      <w:tr w:rsidR="00F47523" w:rsidRPr="00FB7004" w14:paraId="33BD0C00" w14:textId="77777777" w:rsidTr="009D34C0">
        <w:tc>
          <w:tcPr>
            <w:tcW w:w="3012" w:type="dxa"/>
            <w:vMerge/>
          </w:tcPr>
          <w:p w14:paraId="03648781" w14:textId="77777777" w:rsidR="00A57F57" w:rsidRPr="00FB7004" w:rsidRDefault="00A57F57" w:rsidP="00A57F57">
            <w:pPr>
              <w:rPr>
                <w:rFonts w:ascii="Times New Roman" w:hAnsi="Times New Roman" w:cs="Times New Roman"/>
                <w:sz w:val="28"/>
                <w:szCs w:val="28"/>
              </w:rPr>
            </w:pPr>
          </w:p>
        </w:tc>
        <w:tc>
          <w:tcPr>
            <w:tcW w:w="1006" w:type="dxa"/>
          </w:tcPr>
          <w:p w14:paraId="42AF1896" w14:textId="445371CD" w:rsidR="00A57F57" w:rsidRPr="00FB7004" w:rsidRDefault="00A57F57" w:rsidP="00A57F57">
            <w:pPr>
              <w:rPr>
                <w:rFonts w:ascii="Times New Roman" w:hAnsi="Times New Roman" w:cs="Times New Roman"/>
                <w:sz w:val="28"/>
                <w:szCs w:val="28"/>
              </w:rPr>
            </w:pPr>
            <w:proofErr w:type="spellStart"/>
            <w:r w:rsidRPr="00FB7004">
              <w:rPr>
                <w:rFonts w:ascii="Times New Roman" w:hAnsi="Times New Roman" w:cs="Times New Roman"/>
                <w:sz w:val="28"/>
                <w:szCs w:val="28"/>
              </w:rPr>
              <w:t>Лекції</w:t>
            </w:r>
            <w:proofErr w:type="spellEnd"/>
          </w:p>
        </w:tc>
        <w:tc>
          <w:tcPr>
            <w:tcW w:w="1561" w:type="dxa"/>
          </w:tcPr>
          <w:p w14:paraId="524EF939" w14:textId="50419F03" w:rsidR="00A57F57" w:rsidRPr="00FB7004" w:rsidRDefault="00A57F57" w:rsidP="00A57F57">
            <w:pPr>
              <w:rPr>
                <w:rFonts w:ascii="Times New Roman" w:hAnsi="Times New Roman" w:cs="Times New Roman"/>
                <w:sz w:val="28"/>
                <w:szCs w:val="28"/>
              </w:rPr>
            </w:pPr>
            <w:proofErr w:type="spellStart"/>
            <w:r w:rsidRPr="00FB7004">
              <w:rPr>
                <w:rFonts w:ascii="Times New Roman" w:hAnsi="Times New Roman" w:cs="Times New Roman"/>
                <w:sz w:val="28"/>
                <w:szCs w:val="28"/>
              </w:rPr>
              <w:t>Практичні</w:t>
            </w:r>
            <w:proofErr w:type="spellEnd"/>
            <w:r>
              <w:rPr>
                <w:rFonts w:ascii="Times New Roman" w:hAnsi="Times New Roman" w:cs="Times New Roman"/>
                <w:sz w:val="28"/>
                <w:szCs w:val="28"/>
                <w:lang w:val="uk-UA"/>
              </w:rPr>
              <w:t xml:space="preserve"> заняття</w:t>
            </w:r>
          </w:p>
        </w:tc>
        <w:tc>
          <w:tcPr>
            <w:tcW w:w="1712" w:type="dxa"/>
          </w:tcPr>
          <w:p w14:paraId="3ABBEB88" w14:textId="007E1241" w:rsidR="00A57F57" w:rsidRPr="00FB7004" w:rsidRDefault="00A57F57" w:rsidP="00A57F57">
            <w:pPr>
              <w:rPr>
                <w:rFonts w:ascii="Times New Roman" w:hAnsi="Times New Roman" w:cs="Times New Roman"/>
                <w:sz w:val="28"/>
                <w:szCs w:val="28"/>
              </w:rPr>
            </w:pPr>
            <w:proofErr w:type="spellStart"/>
            <w:r w:rsidRPr="00FB7004">
              <w:rPr>
                <w:rFonts w:ascii="Times New Roman" w:hAnsi="Times New Roman" w:cs="Times New Roman"/>
                <w:sz w:val="28"/>
                <w:szCs w:val="28"/>
              </w:rPr>
              <w:t>Самост</w:t>
            </w:r>
            <w:r>
              <w:rPr>
                <w:rFonts w:ascii="Times New Roman" w:hAnsi="Times New Roman" w:cs="Times New Roman"/>
                <w:sz w:val="28"/>
                <w:szCs w:val="28"/>
                <w:lang w:val="uk-UA"/>
              </w:rPr>
              <w:t>ійна</w:t>
            </w:r>
            <w:proofErr w:type="spellEnd"/>
            <w:r>
              <w:rPr>
                <w:rFonts w:ascii="Times New Roman" w:hAnsi="Times New Roman" w:cs="Times New Roman"/>
                <w:sz w:val="28"/>
                <w:szCs w:val="28"/>
                <w:lang w:val="uk-UA"/>
              </w:rPr>
              <w:t xml:space="preserve"> робота</w:t>
            </w:r>
          </w:p>
        </w:tc>
        <w:tc>
          <w:tcPr>
            <w:tcW w:w="1702" w:type="dxa"/>
          </w:tcPr>
          <w:p w14:paraId="5647827E" w14:textId="7F8F0B1F" w:rsidR="00A57F57" w:rsidRPr="00FB7004" w:rsidRDefault="00A57F57" w:rsidP="00A57F57">
            <w:pPr>
              <w:rPr>
                <w:rFonts w:ascii="Times New Roman" w:hAnsi="Times New Roman" w:cs="Times New Roman"/>
                <w:sz w:val="28"/>
                <w:szCs w:val="28"/>
              </w:rPr>
            </w:pPr>
            <w:r>
              <w:rPr>
                <w:rFonts w:ascii="Times New Roman" w:hAnsi="Times New Roman" w:cs="Times New Roman"/>
                <w:sz w:val="28"/>
                <w:szCs w:val="28"/>
                <w:lang w:val="uk-UA"/>
              </w:rPr>
              <w:t>Контрольні заходи</w:t>
            </w:r>
          </w:p>
        </w:tc>
        <w:tc>
          <w:tcPr>
            <w:tcW w:w="0" w:type="auto"/>
          </w:tcPr>
          <w:p w14:paraId="1065FD8F" w14:textId="2DAA975B" w:rsidR="00A57F57" w:rsidRPr="00FB7004" w:rsidRDefault="00A57F57" w:rsidP="00A57F57">
            <w:pPr>
              <w:rPr>
                <w:rFonts w:ascii="Times New Roman" w:hAnsi="Times New Roman" w:cs="Times New Roman"/>
                <w:sz w:val="28"/>
                <w:szCs w:val="28"/>
              </w:rPr>
            </w:pPr>
            <w:proofErr w:type="spellStart"/>
            <w:r w:rsidRPr="00FB7004">
              <w:rPr>
                <w:rFonts w:ascii="Times New Roman" w:hAnsi="Times New Roman" w:cs="Times New Roman"/>
                <w:sz w:val="28"/>
                <w:szCs w:val="28"/>
              </w:rPr>
              <w:t>Усього</w:t>
            </w:r>
            <w:proofErr w:type="spellEnd"/>
          </w:p>
        </w:tc>
      </w:tr>
      <w:tr w:rsidR="00F47523" w:rsidRPr="00F605E9" w14:paraId="021D2C24" w14:textId="77777777" w:rsidTr="009D34C0">
        <w:tc>
          <w:tcPr>
            <w:tcW w:w="10115" w:type="dxa"/>
            <w:gridSpan w:val="6"/>
          </w:tcPr>
          <w:p w14:paraId="7A0DE528" w14:textId="75469F4E" w:rsidR="00A57F57" w:rsidRPr="00E573D3" w:rsidRDefault="00A57F57" w:rsidP="00E573D3">
            <w:pPr>
              <w:jc w:val="center"/>
              <w:rPr>
                <w:rFonts w:ascii="Times New Roman" w:hAnsi="Times New Roman" w:cs="Times New Roman"/>
                <w:sz w:val="28"/>
                <w:szCs w:val="28"/>
                <w:lang w:val="ru-RU"/>
              </w:rPr>
            </w:pPr>
            <w:r w:rsidRPr="006002A9">
              <w:rPr>
                <w:rFonts w:ascii="Times New Roman" w:hAnsi="Times New Roman" w:cs="Times New Roman"/>
                <w:b/>
                <w:bCs/>
                <w:sz w:val="28"/>
                <w:szCs w:val="28"/>
                <w:lang w:val="ru-RU"/>
              </w:rPr>
              <w:t>МОДУЛЬ 1</w:t>
            </w:r>
            <w:r w:rsidR="00F47523" w:rsidRPr="006002A9">
              <w:rPr>
                <w:rFonts w:ascii="Times New Roman" w:hAnsi="Times New Roman" w:cs="Times New Roman"/>
                <w:b/>
                <w:bCs/>
                <w:sz w:val="28"/>
                <w:szCs w:val="28"/>
                <w:lang w:val="ru-RU"/>
              </w:rPr>
              <w:t>.</w:t>
            </w:r>
            <w:r w:rsidR="00F47523" w:rsidRPr="00A57F57">
              <w:rPr>
                <w:rFonts w:ascii="Times New Roman" w:hAnsi="Times New Roman" w:cs="Times New Roman"/>
                <w:b/>
                <w:bCs/>
                <w:sz w:val="28"/>
                <w:szCs w:val="28"/>
                <w:lang w:val="uk-UA"/>
              </w:rPr>
              <w:t xml:space="preserve"> </w:t>
            </w:r>
            <w:r w:rsidR="00E573D3" w:rsidRPr="00E573D3">
              <w:rPr>
                <w:lang w:val="ru-RU"/>
              </w:rPr>
              <w:t xml:space="preserve"> </w:t>
            </w:r>
            <w:r w:rsidR="00E573D3" w:rsidRPr="00E573D3">
              <w:rPr>
                <w:rFonts w:ascii="Times New Roman" w:hAnsi="Times New Roman" w:cs="Times New Roman"/>
                <w:b/>
                <w:bCs/>
                <w:sz w:val="28"/>
                <w:szCs w:val="28"/>
                <w:lang w:val="ru-RU"/>
              </w:rPr>
              <w:t xml:space="preserve">ТЕОРЕТИЧНІ ЗАСАДИ </w:t>
            </w:r>
            <w:r w:rsidR="00E573D3" w:rsidRPr="00E573D3">
              <w:rPr>
                <w:rFonts w:ascii="Times New Roman" w:hAnsi="Times New Roman" w:cs="Times New Roman"/>
                <w:b/>
                <w:bCs/>
                <w:sz w:val="28"/>
                <w:szCs w:val="28"/>
              </w:rPr>
              <w:t>SCAFFOLD</w:t>
            </w:r>
            <w:r w:rsidR="00E573D3" w:rsidRPr="00E573D3">
              <w:rPr>
                <w:rFonts w:ascii="Times New Roman" w:hAnsi="Times New Roman" w:cs="Times New Roman"/>
                <w:b/>
                <w:bCs/>
                <w:sz w:val="28"/>
                <w:szCs w:val="28"/>
                <w:lang w:val="ru-RU"/>
              </w:rPr>
              <w:t xml:space="preserve"> В АДАПТИВНОМУ НАВЧАННІ</w:t>
            </w:r>
          </w:p>
        </w:tc>
      </w:tr>
      <w:tr w:rsidR="00F47523" w:rsidRPr="00FB7004" w14:paraId="5D16B5F4" w14:textId="77777777" w:rsidTr="009D34C0">
        <w:tc>
          <w:tcPr>
            <w:tcW w:w="3012" w:type="dxa"/>
            <w:hideMark/>
          </w:tcPr>
          <w:p w14:paraId="34331741" w14:textId="79206797" w:rsidR="00A57F57" w:rsidRPr="006002A9" w:rsidRDefault="00F47523" w:rsidP="00F47523">
            <w:pPr>
              <w:rPr>
                <w:rFonts w:ascii="Times New Roman" w:hAnsi="Times New Roman" w:cs="Times New Roman"/>
                <w:sz w:val="28"/>
                <w:szCs w:val="28"/>
                <w:lang w:val="ru-RU"/>
              </w:rPr>
            </w:pPr>
            <w:r>
              <w:rPr>
                <w:rFonts w:ascii="Times New Roman" w:hAnsi="Times New Roman" w:cs="Times New Roman"/>
                <w:sz w:val="28"/>
                <w:szCs w:val="28"/>
                <w:lang w:val="uk-UA"/>
              </w:rPr>
              <w:t>1.1.</w:t>
            </w:r>
            <w:r w:rsidRPr="00F47523">
              <w:rPr>
                <w:rFonts w:ascii="Times New Roman" w:hAnsi="Times New Roman" w:cs="Times New Roman"/>
                <w:sz w:val="28"/>
                <w:szCs w:val="28"/>
              </w:rPr>
              <w:t>Scaffold</w:t>
            </w:r>
            <w:r w:rsidRPr="006002A9">
              <w:rPr>
                <w:rFonts w:ascii="Times New Roman" w:hAnsi="Times New Roman" w:cs="Times New Roman"/>
                <w:sz w:val="28"/>
                <w:szCs w:val="28"/>
                <w:lang w:val="ru-RU"/>
              </w:rPr>
              <w:t xml:space="preserve"> у </w:t>
            </w:r>
            <w:proofErr w:type="spellStart"/>
            <w:r w:rsidRPr="006002A9">
              <w:rPr>
                <w:rFonts w:ascii="Times New Roman" w:hAnsi="Times New Roman" w:cs="Times New Roman"/>
                <w:sz w:val="28"/>
                <w:szCs w:val="28"/>
                <w:lang w:val="ru-RU"/>
              </w:rPr>
              <w:t>сучасній</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педагогічній</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теорії</w:t>
            </w:r>
            <w:proofErr w:type="spellEnd"/>
          </w:p>
        </w:tc>
        <w:tc>
          <w:tcPr>
            <w:tcW w:w="1006" w:type="dxa"/>
            <w:hideMark/>
          </w:tcPr>
          <w:p w14:paraId="270FD89B" w14:textId="77777777"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2</w:t>
            </w:r>
          </w:p>
        </w:tc>
        <w:tc>
          <w:tcPr>
            <w:tcW w:w="1561" w:type="dxa"/>
            <w:hideMark/>
          </w:tcPr>
          <w:p w14:paraId="25F5816F" w14:textId="77777777"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w:t>
            </w:r>
          </w:p>
        </w:tc>
        <w:tc>
          <w:tcPr>
            <w:tcW w:w="1712" w:type="dxa"/>
            <w:hideMark/>
          </w:tcPr>
          <w:p w14:paraId="567351F8" w14:textId="77777777"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w:t>
            </w:r>
          </w:p>
        </w:tc>
        <w:tc>
          <w:tcPr>
            <w:tcW w:w="1702" w:type="dxa"/>
          </w:tcPr>
          <w:p w14:paraId="211C7E59" w14:textId="298FA2C8" w:rsidR="00A57F57" w:rsidRPr="00FB7004" w:rsidRDefault="00F47523" w:rsidP="00A57F57">
            <w:pPr>
              <w:rPr>
                <w:rFonts w:ascii="Times New Roman" w:hAnsi="Times New Roman" w:cs="Times New Roman"/>
                <w:sz w:val="28"/>
                <w:szCs w:val="28"/>
              </w:rPr>
            </w:pPr>
            <w:r w:rsidRPr="00FB7004">
              <w:rPr>
                <w:rFonts w:ascii="Times New Roman" w:hAnsi="Times New Roman" w:cs="Times New Roman"/>
                <w:sz w:val="28"/>
                <w:szCs w:val="28"/>
              </w:rPr>
              <w:t>–</w:t>
            </w:r>
          </w:p>
        </w:tc>
        <w:tc>
          <w:tcPr>
            <w:tcW w:w="0" w:type="auto"/>
            <w:hideMark/>
          </w:tcPr>
          <w:p w14:paraId="5D27DB58" w14:textId="77777777"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2</w:t>
            </w:r>
          </w:p>
        </w:tc>
      </w:tr>
      <w:tr w:rsidR="00F47523" w:rsidRPr="00FB7004" w14:paraId="13445A7A" w14:textId="77777777" w:rsidTr="009D34C0">
        <w:tc>
          <w:tcPr>
            <w:tcW w:w="3012" w:type="dxa"/>
            <w:hideMark/>
          </w:tcPr>
          <w:p w14:paraId="4B4F3C90" w14:textId="70FDAD51"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 xml:space="preserve">1.2. </w:t>
            </w:r>
            <w:r w:rsidR="00F47523" w:rsidRPr="00F47523">
              <w:rPr>
                <w:rFonts w:ascii="Times New Roman" w:hAnsi="Times New Roman" w:cs="Times New Roman"/>
                <w:sz w:val="28"/>
                <w:szCs w:val="28"/>
              </w:rPr>
              <w:t xml:space="preserve">Universal Design for Learning </w:t>
            </w:r>
            <w:proofErr w:type="spellStart"/>
            <w:r w:rsidR="00F47523" w:rsidRPr="00F47523">
              <w:rPr>
                <w:rFonts w:ascii="Times New Roman" w:hAnsi="Times New Roman" w:cs="Times New Roman"/>
                <w:sz w:val="28"/>
                <w:szCs w:val="28"/>
              </w:rPr>
              <w:t>як</w:t>
            </w:r>
            <w:proofErr w:type="spellEnd"/>
            <w:r w:rsidR="00F47523" w:rsidRPr="00F47523">
              <w:rPr>
                <w:rFonts w:ascii="Times New Roman" w:hAnsi="Times New Roman" w:cs="Times New Roman"/>
                <w:sz w:val="28"/>
                <w:szCs w:val="28"/>
              </w:rPr>
              <w:t xml:space="preserve"> </w:t>
            </w:r>
            <w:proofErr w:type="spellStart"/>
            <w:r w:rsidR="00F47523" w:rsidRPr="00F47523">
              <w:rPr>
                <w:rFonts w:ascii="Times New Roman" w:hAnsi="Times New Roman" w:cs="Times New Roman"/>
                <w:sz w:val="28"/>
                <w:szCs w:val="28"/>
              </w:rPr>
              <w:t>основа</w:t>
            </w:r>
            <w:proofErr w:type="spellEnd"/>
            <w:r w:rsidR="00F47523" w:rsidRPr="00F47523">
              <w:rPr>
                <w:rFonts w:ascii="Times New Roman" w:hAnsi="Times New Roman" w:cs="Times New Roman"/>
                <w:sz w:val="28"/>
                <w:szCs w:val="28"/>
              </w:rPr>
              <w:t xml:space="preserve"> </w:t>
            </w:r>
            <w:proofErr w:type="spellStart"/>
            <w:r w:rsidR="00F47523" w:rsidRPr="00F47523">
              <w:rPr>
                <w:rFonts w:ascii="Times New Roman" w:hAnsi="Times New Roman" w:cs="Times New Roman"/>
                <w:sz w:val="28"/>
                <w:szCs w:val="28"/>
              </w:rPr>
              <w:t>адаптивності</w:t>
            </w:r>
            <w:proofErr w:type="spellEnd"/>
          </w:p>
        </w:tc>
        <w:tc>
          <w:tcPr>
            <w:tcW w:w="1006" w:type="dxa"/>
            <w:hideMark/>
          </w:tcPr>
          <w:p w14:paraId="39D341DF" w14:textId="053ECBD5"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561" w:type="dxa"/>
            <w:hideMark/>
          </w:tcPr>
          <w:p w14:paraId="7892CE84" w14:textId="77777777"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2</w:t>
            </w:r>
          </w:p>
        </w:tc>
        <w:tc>
          <w:tcPr>
            <w:tcW w:w="1712" w:type="dxa"/>
            <w:hideMark/>
          </w:tcPr>
          <w:p w14:paraId="33099B3C" w14:textId="095D1871"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702" w:type="dxa"/>
          </w:tcPr>
          <w:p w14:paraId="12951B40" w14:textId="0664AD66" w:rsidR="00A57F57" w:rsidRPr="00FB7004" w:rsidRDefault="00F47523" w:rsidP="00A57F57">
            <w:pPr>
              <w:rPr>
                <w:rFonts w:ascii="Times New Roman" w:hAnsi="Times New Roman" w:cs="Times New Roman"/>
                <w:sz w:val="28"/>
                <w:szCs w:val="28"/>
              </w:rPr>
            </w:pPr>
            <w:r w:rsidRPr="00FB7004">
              <w:rPr>
                <w:rFonts w:ascii="Times New Roman" w:hAnsi="Times New Roman" w:cs="Times New Roman"/>
                <w:sz w:val="28"/>
                <w:szCs w:val="28"/>
              </w:rPr>
              <w:t>–</w:t>
            </w:r>
          </w:p>
        </w:tc>
        <w:tc>
          <w:tcPr>
            <w:tcW w:w="0" w:type="auto"/>
            <w:hideMark/>
          </w:tcPr>
          <w:p w14:paraId="7D43208A" w14:textId="1ABD5C06"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F47523" w:rsidRPr="00FB7004" w14:paraId="6EB75228" w14:textId="77777777" w:rsidTr="009D34C0">
        <w:tc>
          <w:tcPr>
            <w:tcW w:w="3012" w:type="dxa"/>
            <w:hideMark/>
          </w:tcPr>
          <w:p w14:paraId="404FB60A" w14:textId="0A60E154" w:rsidR="00A57F57" w:rsidRPr="006002A9" w:rsidRDefault="00A57F57" w:rsidP="00A57F57">
            <w:pPr>
              <w:spacing w:after="200" w:line="276" w:lineRule="auto"/>
              <w:rPr>
                <w:rFonts w:ascii="Times New Roman" w:hAnsi="Times New Roman" w:cs="Times New Roman"/>
                <w:sz w:val="28"/>
                <w:szCs w:val="28"/>
                <w:lang w:val="ru-RU"/>
              </w:rPr>
            </w:pPr>
            <w:r w:rsidRPr="006002A9">
              <w:rPr>
                <w:rFonts w:ascii="Times New Roman" w:hAnsi="Times New Roman" w:cs="Times New Roman"/>
                <w:sz w:val="28"/>
                <w:szCs w:val="28"/>
                <w:lang w:val="ru-RU"/>
              </w:rPr>
              <w:t xml:space="preserve">1.3. </w:t>
            </w:r>
            <w:proofErr w:type="spellStart"/>
            <w:r w:rsidR="00F47523" w:rsidRPr="006002A9">
              <w:rPr>
                <w:rFonts w:ascii="Times New Roman" w:hAnsi="Times New Roman" w:cs="Times New Roman"/>
                <w:sz w:val="28"/>
                <w:szCs w:val="28"/>
                <w:lang w:val="ru-RU"/>
              </w:rPr>
              <w:t>Когнітивне</w:t>
            </w:r>
            <w:proofErr w:type="spellEnd"/>
            <w:r w:rsidR="00F47523" w:rsidRPr="006002A9">
              <w:rPr>
                <w:rFonts w:ascii="Times New Roman" w:hAnsi="Times New Roman" w:cs="Times New Roman"/>
                <w:sz w:val="28"/>
                <w:szCs w:val="28"/>
                <w:lang w:val="ru-RU"/>
              </w:rPr>
              <w:t xml:space="preserve"> </w:t>
            </w:r>
            <w:proofErr w:type="spellStart"/>
            <w:r w:rsidR="00F47523" w:rsidRPr="006002A9">
              <w:rPr>
                <w:rFonts w:ascii="Times New Roman" w:hAnsi="Times New Roman" w:cs="Times New Roman"/>
                <w:sz w:val="28"/>
                <w:szCs w:val="28"/>
                <w:lang w:val="ru-RU"/>
              </w:rPr>
              <w:t>навантаження</w:t>
            </w:r>
            <w:proofErr w:type="spellEnd"/>
            <w:r w:rsidR="00F47523" w:rsidRPr="006002A9">
              <w:rPr>
                <w:rFonts w:ascii="Times New Roman" w:hAnsi="Times New Roman" w:cs="Times New Roman"/>
                <w:sz w:val="28"/>
                <w:szCs w:val="28"/>
                <w:lang w:val="ru-RU"/>
              </w:rPr>
              <w:t xml:space="preserve"> та </w:t>
            </w:r>
            <w:proofErr w:type="spellStart"/>
            <w:r w:rsidR="00F47523" w:rsidRPr="006002A9">
              <w:rPr>
                <w:rFonts w:ascii="Times New Roman" w:hAnsi="Times New Roman" w:cs="Times New Roman"/>
                <w:sz w:val="28"/>
                <w:szCs w:val="28"/>
                <w:lang w:val="ru-RU"/>
              </w:rPr>
              <w:t>структурування</w:t>
            </w:r>
            <w:proofErr w:type="spellEnd"/>
            <w:r w:rsidR="00F47523" w:rsidRPr="006002A9">
              <w:rPr>
                <w:rFonts w:ascii="Times New Roman" w:hAnsi="Times New Roman" w:cs="Times New Roman"/>
                <w:sz w:val="28"/>
                <w:szCs w:val="28"/>
                <w:lang w:val="ru-RU"/>
              </w:rPr>
              <w:t xml:space="preserve"> урок</w:t>
            </w:r>
            <w:r w:rsidR="00F47523">
              <w:rPr>
                <w:rFonts w:ascii="Times New Roman" w:hAnsi="Times New Roman" w:cs="Times New Roman"/>
                <w:sz w:val="28"/>
                <w:szCs w:val="28"/>
                <w:lang w:val="ru-RU"/>
              </w:rPr>
              <w:t>а</w:t>
            </w:r>
          </w:p>
        </w:tc>
        <w:tc>
          <w:tcPr>
            <w:tcW w:w="1006" w:type="dxa"/>
            <w:hideMark/>
          </w:tcPr>
          <w:p w14:paraId="4D076E8E" w14:textId="5E6E0E15"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561" w:type="dxa"/>
            <w:hideMark/>
          </w:tcPr>
          <w:p w14:paraId="31291E05" w14:textId="77777777"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2</w:t>
            </w:r>
          </w:p>
        </w:tc>
        <w:tc>
          <w:tcPr>
            <w:tcW w:w="1712" w:type="dxa"/>
            <w:hideMark/>
          </w:tcPr>
          <w:p w14:paraId="117176E4" w14:textId="77777777"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w:t>
            </w:r>
          </w:p>
        </w:tc>
        <w:tc>
          <w:tcPr>
            <w:tcW w:w="1702" w:type="dxa"/>
          </w:tcPr>
          <w:p w14:paraId="48EAD0D6" w14:textId="0747B648" w:rsidR="00A57F57" w:rsidRPr="00FB7004" w:rsidRDefault="00F47523" w:rsidP="00A57F57">
            <w:pPr>
              <w:rPr>
                <w:rFonts w:ascii="Times New Roman" w:hAnsi="Times New Roman" w:cs="Times New Roman"/>
                <w:sz w:val="28"/>
                <w:szCs w:val="28"/>
              </w:rPr>
            </w:pPr>
            <w:r w:rsidRPr="00FB7004">
              <w:rPr>
                <w:rFonts w:ascii="Times New Roman" w:hAnsi="Times New Roman" w:cs="Times New Roman"/>
                <w:sz w:val="28"/>
                <w:szCs w:val="28"/>
              </w:rPr>
              <w:t>–</w:t>
            </w:r>
          </w:p>
        </w:tc>
        <w:tc>
          <w:tcPr>
            <w:tcW w:w="0" w:type="auto"/>
            <w:hideMark/>
          </w:tcPr>
          <w:p w14:paraId="735A6A92" w14:textId="2667CFB1"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F47523" w:rsidRPr="00FB7004" w14:paraId="6B66DDF9" w14:textId="77777777" w:rsidTr="009D34C0">
        <w:tc>
          <w:tcPr>
            <w:tcW w:w="3012" w:type="dxa"/>
            <w:hideMark/>
          </w:tcPr>
          <w:p w14:paraId="09D7B0C3" w14:textId="4D607383"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 xml:space="preserve">1.4. </w:t>
            </w:r>
            <w:r w:rsidR="00F47523" w:rsidRPr="00F47523">
              <w:rPr>
                <w:rFonts w:ascii="Times New Roman" w:hAnsi="Times New Roman" w:cs="Times New Roman"/>
                <w:sz w:val="28"/>
                <w:szCs w:val="28"/>
              </w:rPr>
              <w:t xml:space="preserve">Scaffold </w:t>
            </w:r>
            <w:proofErr w:type="spellStart"/>
            <w:r w:rsidR="00F47523" w:rsidRPr="00F47523">
              <w:rPr>
                <w:rFonts w:ascii="Times New Roman" w:hAnsi="Times New Roman" w:cs="Times New Roman"/>
                <w:sz w:val="28"/>
                <w:szCs w:val="28"/>
              </w:rPr>
              <w:t>як</w:t>
            </w:r>
            <w:proofErr w:type="spellEnd"/>
            <w:r w:rsidR="00F47523" w:rsidRPr="00F47523">
              <w:rPr>
                <w:rFonts w:ascii="Times New Roman" w:hAnsi="Times New Roman" w:cs="Times New Roman"/>
                <w:sz w:val="28"/>
                <w:szCs w:val="28"/>
              </w:rPr>
              <w:t xml:space="preserve"> </w:t>
            </w:r>
            <w:proofErr w:type="spellStart"/>
            <w:r w:rsidR="00F47523" w:rsidRPr="00F47523">
              <w:rPr>
                <w:rFonts w:ascii="Times New Roman" w:hAnsi="Times New Roman" w:cs="Times New Roman"/>
                <w:sz w:val="28"/>
                <w:szCs w:val="28"/>
              </w:rPr>
              <w:t>рамка</w:t>
            </w:r>
            <w:proofErr w:type="spellEnd"/>
            <w:r w:rsidR="00F47523" w:rsidRPr="00F47523">
              <w:rPr>
                <w:rFonts w:ascii="Times New Roman" w:hAnsi="Times New Roman" w:cs="Times New Roman"/>
                <w:sz w:val="28"/>
                <w:szCs w:val="28"/>
              </w:rPr>
              <w:t xml:space="preserve"> </w:t>
            </w:r>
            <w:proofErr w:type="spellStart"/>
            <w:r w:rsidR="00F47523" w:rsidRPr="00F47523">
              <w:rPr>
                <w:rFonts w:ascii="Times New Roman" w:hAnsi="Times New Roman" w:cs="Times New Roman"/>
                <w:sz w:val="28"/>
                <w:szCs w:val="28"/>
              </w:rPr>
              <w:t>прийняття</w:t>
            </w:r>
            <w:proofErr w:type="spellEnd"/>
            <w:r w:rsidR="00F47523" w:rsidRPr="00F47523">
              <w:rPr>
                <w:rFonts w:ascii="Times New Roman" w:hAnsi="Times New Roman" w:cs="Times New Roman"/>
                <w:sz w:val="28"/>
                <w:szCs w:val="28"/>
              </w:rPr>
              <w:t xml:space="preserve"> </w:t>
            </w:r>
            <w:proofErr w:type="spellStart"/>
            <w:r w:rsidR="00F47523" w:rsidRPr="00F47523">
              <w:rPr>
                <w:rFonts w:ascii="Times New Roman" w:hAnsi="Times New Roman" w:cs="Times New Roman"/>
                <w:sz w:val="28"/>
                <w:szCs w:val="28"/>
              </w:rPr>
              <w:t>педагогічних</w:t>
            </w:r>
            <w:proofErr w:type="spellEnd"/>
            <w:r w:rsidR="00F47523" w:rsidRPr="00F47523">
              <w:rPr>
                <w:rFonts w:ascii="Times New Roman" w:hAnsi="Times New Roman" w:cs="Times New Roman"/>
                <w:sz w:val="28"/>
                <w:szCs w:val="28"/>
              </w:rPr>
              <w:t xml:space="preserve"> </w:t>
            </w:r>
            <w:proofErr w:type="spellStart"/>
            <w:r w:rsidR="00F47523" w:rsidRPr="00F47523">
              <w:rPr>
                <w:rFonts w:ascii="Times New Roman" w:hAnsi="Times New Roman" w:cs="Times New Roman"/>
                <w:sz w:val="28"/>
                <w:szCs w:val="28"/>
              </w:rPr>
              <w:t>рішень</w:t>
            </w:r>
            <w:proofErr w:type="spellEnd"/>
          </w:p>
        </w:tc>
        <w:tc>
          <w:tcPr>
            <w:tcW w:w="1006" w:type="dxa"/>
            <w:hideMark/>
          </w:tcPr>
          <w:p w14:paraId="32A4CF6E" w14:textId="28463C9A" w:rsidR="00A57F57" w:rsidRPr="00FB7004" w:rsidRDefault="00F47523" w:rsidP="00A57F57">
            <w:pPr>
              <w:spacing w:after="200" w:line="276" w:lineRule="auto"/>
              <w:rPr>
                <w:rFonts w:ascii="Times New Roman" w:hAnsi="Times New Roman" w:cs="Times New Roman"/>
                <w:sz w:val="28"/>
                <w:szCs w:val="28"/>
                <w:lang w:val="uk-UA"/>
              </w:rPr>
            </w:pPr>
            <w:r w:rsidRPr="00FB7004">
              <w:rPr>
                <w:rFonts w:ascii="Times New Roman" w:hAnsi="Times New Roman" w:cs="Times New Roman"/>
                <w:sz w:val="28"/>
                <w:szCs w:val="28"/>
              </w:rPr>
              <w:t>–</w:t>
            </w:r>
          </w:p>
        </w:tc>
        <w:tc>
          <w:tcPr>
            <w:tcW w:w="1561" w:type="dxa"/>
            <w:hideMark/>
          </w:tcPr>
          <w:p w14:paraId="77B67757" w14:textId="7EBE0E83"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712" w:type="dxa"/>
            <w:hideMark/>
          </w:tcPr>
          <w:p w14:paraId="2E0D3047" w14:textId="1027DEC7" w:rsidR="00A57F57" w:rsidRPr="00FB7004" w:rsidRDefault="00F47523" w:rsidP="00A57F57">
            <w:pPr>
              <w:spacing w:after="200" w:line="276" w:lineRule="auto"/>
              <w:rPr>
                <w:rFonts w:ascii="Times New Roman" w:hAnsi="Times New Roman" w:cs="Times New Roman"/>
                <w:sz w:val="28"/>
                <w:szCs w:val="28"/>
                <w:lang w:val="uk-UA"/>
              </w:rPr>
            </w:pPr>
            <w:r w:rsidRPr="00FB7004">
              <w:rPr>
                <w:rFonts w:ascii="Times New Roman" w:hAnsi="Times New Roman" w:cs="Times New Roman"/>
                <w:sz w:val="28"/>
                <w:szCs w:val="28"/>
              </w:rPr>
              <w:t>–</w:t>
            </w:r>
          </w:p>
        </w:tc>
        <w:tc>
          <w:tcPr>
            <w:tcW w:w="1702" w:type="dxa"/>
          </w:tcPr>
          <w:p w14:paraId="4B01EE62" w14:textId="65289483" w:rsidR="00A57F57" w:rsidRPr="00FB7004" w:rsidRDefault="00F47523" w:rsidP="00A57F57">
            <w:pPr>
              <w:rPr>
                <w:rFonts w:ascii="Times New Roman" w:hAnsi="Times New Roman" w:cs="Times New Roman"/>
                <w:sz w:val="28"/>
                <w:szCs w:val="28"/>
              </w:rPr>
            </w:pPr>
            <w:r w:rsidRPr="00FB7004">
              <w:rPr>
                <w:rFonts w:ascii="Times New Roman" w:hAnsi="Times New Roman" w:cs="Times New Roman"/>
                <w:sz w:val="28"/>
                <w:szCs w:val="28"/>
              </w:rPr>
              <w:t>–</w:t>
            </w:r>
          </w:p>
        </w:tc>
        <w:tc>
          <w:tcPr>
            <w:tcW w:w="0" w:type="auto"/>
            <w:hideMark/>
          </w:tcPr>
          <w:p w14:paraId="2422F03B" w14:textId="36E8BA0B"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F47523" w:rsidRPr="00FB7004" w14:paraId="2565B7BA" w14:textId="77777777" w:rsidTr="009D34C0">
        <w:tc>
          <w:tcPr>
            <w:tcW w:w="3012" w:type="dxa"/>
            <w:hideMark/>
          </w:tcPr>
          <w:p w14:paraId="595982CD" w14:textId="77777777" w:rsidR="00A57F57" w:rsidRPr="00FB7004" w:rsidRDefault="00A57F57" w:rsidP="00A57F57">
            <w:pPr>
              <w:spacing w:after="200" w:line="276" w:lineRule="auto"/>
              <w:rPr>
                <w:rFonts w:ascii="Times New Roman" w:hAnsi="Times New Roman" w:cs="Times New Roman"/>
                <w:sz w:val="28"/>
                <w:szCs w:val="28"/>
              </w:rPr>
            </w:pPr>
            <w:proofErr w:type="spellStart"/>
            <w:r w:rsidRPr="00FB7004">
              <w:rPr>
                <w:rFonts w:ascii="Times New Roman" w:hAnsi="Times New Roman" w:cs="Times New Roman"/>
                <w:sz w:val="28"/>
                <w:szCs w:val="28"/>
              </w:rPr>
              <w:t>Разом</w:t>
            </w:r>
            <w:proofErr w:type="spellEnd"/>
          </w:p>
        </w:tc>
        <w:tc>
          <w:tcPr>
            <w:tcW w:w="1006" w:type="dxa"/>
            <w:hideMark/>
          </w:tcPr>
          <w:p w14:paraId="59FBD899" w14:textId="77777777"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4</w:t>
            </w:r>
          </w:p>
        </w:tc>
        <w:tc>
          <w:tcPr>
            <w:tcW w:w="1561" w:type="dxa"/>
            <w:hideMark/>
          </w:tcPr>
          <w:p w14:paraId="2DB15587" w14:textId="77030585"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712" w:type="dxa"/>
            <w:hideMark/>
          </w:tcPr>
          <w:p w14:paraId="072ADDC2" w14:textId="51B48C64"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702" w:type="dxa"/>
          </w:tcPr>
          <w:p w14:paraId="128A1A6B" w14:textId="77777777" w:rsidR="00A57F57" w:rsidRPr="00FB7004" w:rsidRDefault="00A57F57" w:rsidP="00A57F57">
            <w:pPr>
              <w:rPr>
                <w:rFonts w:ascii="Times New Roman" w:hAnsi="Times New Roman" w:cs="Times New Roman"/>
                <w:sz w:val="28"/>
                <w:szCs w:val="28"/>
              </w:rPr>
            </w:pPr>
          </w:p>
        </w:tc>
        <w:tc>
          <w:tcPr>
            <w:tcW w:w="0" w:type="auto"/>
            <w:hideMark/>
          </w:tcPr>
          <w:p w14:paraId="57244486" w14:textId="48EDD987"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F47523" w:rsidRPr="00F605E9" w14:paraId="5593C67F" w14:textId="77777777" w:rsidTr="009D34C0">
        <w:tc>
          <w:tcPr>
            <w:tcW w:w="10115" w:type="dxa"/>
            <w:gridSpan w:val="6"/>
          </w:tcPr>
          <w:p w14:paraId="501BCCFC" w14:textId="5584B530" w:rsidR="00D37AB0" w:rsidRPr="00FB7004" w:rsidRDefault="00F47523" w:rsidP="00D37AB0">
            <w:pPr>
              <w:spacing w:after="200" w:line="276" w:lineRule="auto"/>
              <w:jc w:val="center"/>
              <w:rPr>
                <w:lang w:val="ru-RU"/>
              </w:rPr>
            </w:pPr>
            <w:r w:rsidRPr="006002A9">
              <w:rPr>
                <w:rFonts w:ascii="Times New Roman" w:hAnsi="Times New Roman" w:cs="Times New Roman"/>
                <w:b/>
                <w:bCs/>
                <w:sz w:val="28"/>
                <w:szCs w:val="28"/>
                <w:lang w:val="ru-RU"/>
              </w:rPr>
              <w:t>МОДУЛЬ 2</w:t>
            </w:r>
            <w:r w:rsidRPr="00D37AB0">
              <w:rPr>
                <w:rFonts w:ascii="Times New Roman" w:hAnsi="Times New Roman" w:cs="Times New Roman"/>
                <w:b/>
                <w:bCs/>
                <w:sz w:val="28"/>
                <w:szCs w:val="28"/>
                <w:lang w:val="uk-UA"/>
              </w:rPr>
              <w:t xml:space="preserve"> </w:t>
            </w:r>
            <w:r w:rsidRPr="00F47523">
              <w:rPr>
                <w:rFonts w:ascii="Times New Roman" w:hAnsi="Times New Roman" w:cs="Times New Roman"/>
                <w:b/>
                <w:bCs/>
                <w:sz w:val="28"/>
                <w:szCs w:val="28"/>
                <w:lang w:val="ru-RU"/>
              </w:rPr>
              <w:t>ЗВОРОТНЕ ПРОЄКТУВАННЯ ТА АДАПТИВНИЙ ДИЗАЙН ОСВІТНЬОГО ПРОЦЕСУ</w:t>
            </w:r>
          </w:p>
        </w:tc>
      </w:tr>
      <w:tr w:rsidR="00F47523" w:rsidRPr="00FB7004" w14:paraId="517B2512" w14:textId="77777777" w:rsidTr="009D34C0">
        <w:tc>
          <w:tcPr>
            <w:tcW w:w="3012" w:type="dxa"/>
            <w:hideMark/>
          </w:tcPr>
          <w:p w14:paraId="2132E602" w14:textId="31C32CD3" w:rsidR="00A57F57" w:rsidRPr="00FB7004" w:rsidRDefault="00A57F57" w:rsidP="00A57F57">
            <w:pPr>
              <w:spacing w:after="200" w:line="276" w:lineRule="auto"/>
              <w:rPr>
                <w:rFonts w:ascii="Times New Roman" w:hAnsi="Times New Roman" w:cs="Times New Roman"/>
                <w:sz w:val="28"/>
                <w:szCs w:val="28"/>
                <w:lang w:val="ru-RU"/>
              </w:rPr>
            </w:pPr>
            <w:r w:rsidRPr="006002A9">
              <w:rPr>
                <w:rFonts w:ascii="Times New Roman" w:hAnsi="Times New Roman" w:cs="Times New Roman"/>
                <w:sz w:val="28"/>
                <w:szCs w:val="28"/>
                <w:lang w:val="ru-RU"/>
              </w:rPr>
              <w:t xml:space="preserve">2.1. </w:t>
            </w:r>
            <w:r w:rsidR="00F47523" w:rsidRPr="00F47523">
              <w:rPr>
                <w:rFonts w:ascii="Times New Roman" w:hAnsi="Times New Roman" w:cs="Times New Roman"/>
                <w:sz w:val="28"/>
                <w:szCs w:val="28"/>
              </w:rPr>
              <w:t>Backward</w:t>
            </w:r>
            <w:r w:rsidR="00F47523" w:rsidRPr="00F47523">
              <w:rPr>
                <w:rFonts w:ascii="Times New Roman" w:hAnsi="Times New Roman" w:cs="Times New Roman"/>
                <w:sz w:val="28"/>
                <w:szCs w:val="28"/>
                <w:lang w:val="ru-RU"/>
              </w:rPr>
              <w:t xml:space="preserve"> </w:t>
            </w:r>
            <w:r w:rsidR="00F47523" w:rsidRPr="00F47523">
              <w:rPr>
                <w:rFonts w:ascii="Times New Roman" w:hAnsi="Times New Roman" w:cs="Times New Roman"/>
                <w:sz w:val="28"/>
                <w:szCs w:val="28"/>
              </w:rPr>
              <w:t>Design</w:t>
            </w:r>
            <w:r w:rsidR="00F47523" w:rsidRPr="00F47523">
              <w:rPr>
                <w:rFonts w:ascii="Times New Roman" w:hAnsi="Times New Roman" w:cs="Times New Roman"/>
                <w:sz w:val="28"/>
                <w:szCs w:val="28"/>
                <w:lang w:val="ru-RU"/>
              </w:rPr>
              <w:t xml:space="preserve">: </w:t>
            </w:r>
            <w:proofErr w:type="spellStart"/>
            <w:r w:rsidR="00F47523" w:rsidRPr="00F47523">
              <w:rPr>
                <w:rFonts w:ascii="Times New Roman" w:hAnsi="Times New Roman" w:cs="Times New Roman"/>
                <w:sz w:val="28"/>
                <w:szCs w:val="28"/>
                <w:lang w:val="ru-RU"/>
              </w:rPr>
              <w:t>від</w:t>
            </w:r>
            <w:proofErr w:type="spellEnd"/>
            <w:r w:rsidR="00F47523" w:rsidRPr="00F47523">
              <w:rPr>
                <w:rFonts w:ascii="Times New Roman" w:hAnsi="Times New Roman" w:cs="Times New Roman"/>
                <w:sz w:val="28"/>
                <w:szCs w:val="28"/>
                <w:lang w:val="ru-RU"/>
              </w:rPr>
              <w:t xml:space="preserve"> результату до </w:t>
            </w:r>
            <w:proofErr w:type="spellStart"/>
            <w:r w:rsidR="00F47523" w:rsidRPr="00F47523">
              <w:rPr>
                <w:rFonts w:ascii="Times New Roman" w:hAnsi="Times New Roman" w:cs="Times New Roman"/>
                <w:sz w:val="28"/>
                <w:szCs w:val="28"/>
                <w:lang w:val="ru-RU"/>
              </w:rPr>
              <w:t>діяльності</w:t>
            </w:r>
            <w:proofErr w:type="spellEnd"/>
          </w:p>
        </w:tc>
        <w:tc>
          <w:tcPr>
            <w:tcW w:w="1006" w:type="dxa"/>
            <w:hideMark/>
          </w:tcPr>
          <w:p w14:paraId="38AE9579" w14:textId="7459F2AE"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561" w:type="dxa"/>
            <w:hideMark/>
          </w:tcPr>
          <w:p w14:paraId="1CA90605" w14:textId="67446C09"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712" w:type="dxa"/>
            <w:hideMark/>
          </w:tcPr>
          <w:p w14:paraId="1B58B719" w14:textId="4718856B"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702" w:type="dxa"/>
          </w:tcPr>
          <w:p w14:paraId="35750649" w14:textId="77777777" w:rsidR="00A57F57" w:rsidRPr="00FB7004" w:rsidRDefault="00A57F57" w:rsidP="00A57F57">
            <w:pPr>
              <w:rPr>
                <w:rFonts w:ascii="Times New Roman" w:hAnsi="Times New Roman" w:cs="Times New Roman"/>
                <w:sz w:val="28"/>
                <w:szCs w:val="28"/>
              </w:rPr>
            </w:pPr>
          </w:p>
        </w:tc>
        <w:tc>
          <w:tcPr>
            <w:tcW w:w="0" w:type="auto"/>
            <w:hideMark/>
          </w:tcPr>
          <w:p w14:paraId="657EEDF1" w14:textId="399EDB8F"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F47523" w:rsidRPr="00FB7004" w14:paraId="2CA187A0" w14:textId="77777777" w:rsidTr="009D34C0">
        <w:tc>
          <w:tcPr>
            <w:tcW w:w="3012" w:type="dxa"/>
            <w:hideMark/>
          </w:tcPr>
          <w:p w14:paraId="7C49FA4D" w14:textId="1A26C13C" w:rsidR="00A57F57" w:rsidRPr="00FB7004" w:rsidRDefault="00A57F57" w:rsidP="00A57F57">
            <w:pPr>
              <w:spacing w:after="200" w:line="276" w:lineRule="auto"/>
              <w:rPr>
                <w:rFonts w:ascii="Times New Roman" w:hAnsi="Times New Roman" w:cs="Times New Roman"/>
                <w:sz w:val="28"/>
                <w:szCs w:val="28"/>
                <w:lang w:val="ru-RU"/>
              </w:rPr>
            </w:pPr>
            <w:r w:rsidRPr="006002A9">
              <w:rPr>
                <w:rFonts w:ascii="Times New Roman" w:hAnsi="Times New Roman" w:cs="Times New Roman"/>
                <w:sz w:val="28"/>
                <w:szCs w:val="28"/>
                <w:lang w:val="ru-RU"/>
              </w:rPr>
              <w:t xml:space="preserve">2.2. </w:t>
            </w:r>
            <w:proofErr w:type="spellStart"/>
            <w:r w:rsidR="00F47523" w:rsidRPr="00F47523">
              <w:rPr>
                <w:rFonts w:ascii="Times New Roman" w:hAnsi="Times New Roman" w:cs="Times New Roman"/>
                <w:sz w:val="28"/>
                <w:szCs w:val="28"/>
                <w:lang w:val="ru-RU"/>
              </w:rPr>
              <w:t>Визначення</w:t>
            </w:r>
            <w:proofErr w:type="spellEnd"/>
            <w:r w:rsidR="00F47523" w:rsidRPr="00F47523">
              <w:rPr>
                <w:rFonts w:ascii="Times New Roman" w:hAnsi="Times New Roman" w:cs="Times New Roman"/>
                <w:sz w:val="28"/>
                <w:szCs w:val="28"/>
                <w:lang w:val="ru-RU"/>
              </w:rPr>
              <w:t xml:space="preserve"> </w:t>
            </w:r>
            <w:proofErr w:type="spellStart"/>
            <w:r w:rsidR="00F47523" w:rsidRPr="00F47523">
              <w:rPr>
                <w:rFonts w:ascii="Times New Roman" w:hAnsi="Times New Roman" w:cs="Times New Roman"/>
                <w:sz w:val="28"/>
                <w:szCs w:val="28"/>
                <w:lang w:val="ru-RU"/>
              </w:rPr>
              <w:t>доказів</w:t>
            </w:r>
            <w:proofErr w:type="spellEnd"/>
            <w:r w:rsidR="00F47523" w:rsidRPr="00F47523">
              <w:rPr>
                <w:rFonts w:ascii="Times New Roman" w:hAnsi="Times New Roman" w:cs="Times New Roman"/>
                <w:sz w:val="28"/>
                <w:szCs w:val="28"/>
                <w:lang w:val="ru-RU"/>
              </w:rPr>
              <w:t xml:space="preserve"> </w:t>
            </w:r>
            <w:proofErr w:type="spellStart"/>
            <w:r w:rsidR="00F47523" w:rsidRPr="00F47523">
              <w:rPr>
                <w:rFonts w:ascii="Times New Roman" w:hAnsi="Times New Roman" w:cs="Times New Roman"/>
                <w:sz w:val="28"/>
                <w:szCs w:val="28"/>
                <w:lang w:val="ru-RU"/>
              </w:rPr>
              <w:t>навчання</w:t>
            </w:r>
            <w:proofErr w:type="spellEnd"/>
            <w:r w:rsidR="00F47523" w:rsidRPr="00F47523">
              <w:rPr>
                <w:rFonts w:ascii="Times New Roman" w:hAnsi="Times New Roman" w:cs="Times New Roman"/>
                <w:sz w:val="28"/>
                <w:szCs w:val="28"/>
                <w:lang w:val="ru-RU"/>
              </w:rPr>
              <w:t xml:space="preserve"> та </w:t>
            </w:r>
            <w:proofErr w:type="spellStart"/>
            <w:r w:rsidR="00F47523" w:rsidRPr="00F47523">
              <w:rPr>
                <w:rFonts w:ascii="Times New Roman" w:hAnsi="Times New Roman" w:cs="Times New Roman"/>
                <w:sz w:val="28"/>
                <w:szCs w:val="28"/>
                <w:lang w:val="ru-RU"/>
              </w:rPr>
              <w:t>критеріїв</w:t>
            </w:r>
            <w:proofErr w:type="spellEnd"/>
            <w:r w:rsidR="00F47523" w:rsidRPr="00F47523">
              <w:rPr>
                <w:rFonts w:ascii="Times New Roman" w:hAnsi="Times New Roman" w:cs="Times New Roman"/>
                <w:sz w:val="28"/>
                <w:szCs w:val="28"/>
                <w:lang w:val="ru-RU"/>
              </w:rPr>
              <w:t xml:space="preserve"> </w:t>
            </w:r>
            <w:proofErr w:type="spellStart"/>
            <w:r w:rsidR="00F47523" w:rsidRPr="00F47523">
              <w:rPr>
                <w:rFonts w:ascii="Times New Roman" w:hAnsi="Times New Roman" w:cs="Times New Roman"/>
                <w:sz w:val="28"/>
                <w:szCs w:val="28"/>
                <w:lang w:val="ru-RU"/>
              </w:rPr>
              <w:t>оцінювання</w:t>
            </w:r>
            <w:proofErr w:type="spellEnd"/>
          </w:p>
        </w:tc>
        <w:tc>
          <w:tcPr>
            <w:tcW w:w="1006" w:type="dxa"/>
            <w:hideMark/>
          </w:tcPr>
          <w:p w14:paraId="3D146937" w14:textId="77777777"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w:t>
            </w:r>
          </w:p>
        </w:tc>
        <w:tc>
          <w:tcPr>
            <w:tcW w:w="1561" w:type="dxa"/>
            <w:hideMark/>
          </w:tcPr>
          <w:p w14:paraId="53152597" w14:textId="5D408508"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712" w:type="dxa"/>
            <w:hideMark/>
          </w:tcPr>
          <w:p w14:paraId="6D4FFE0D" w14:textId="0F3C5FB2" w:rsidR="00A57F57" w:rsidRPr="00FB7004" w:rsidRDefault="00A57F57" w:rsidP="00A57F57">
            <w:pPr>
              <w:spacing w:after="200" w:line="276" w:lineRule="auto"/>
              <w:rPr>
                <w:rFonts w:ascii="Times New Roman" w:hAnsi="Times New Roman" w:cs="Times New Roman"/>
                <w:sz w:val="28"/>
                <w:szCs w:val="28"/>
              </w:rPr>
            </w:pPr>
          </w:p>
        </w:tc>
        <w:tc>
          <w:tcPr>
            <w:tcW w:w="1702" w:type="dxa"/>
          </w:tcPr>
          <w:p w14:paraId="30D21DA7" w14:textId="77777777" w:rsidR="00A57F57" w:rsidRPr="00FB7004" w:rsidRDefault="00A57F57" w:rsidP="00A57F57">
            <w:pPr>
              <w:rPr>
                <w:rFonts w:ascii="Times New Roman" w:hAnsi="Times New Roman" w:cs="Times New Roman"/>
                <w:sz w:val="28"/>
                <w:szCs w:val="28"/>
              </w:rPr>
            </w:pPr>
          </w:p>
        </w:tc>
        <w:tc>
          <w:tcPr>
            <w:tcW w:w="0" w:type="auto"/>
            <w:hideMark/>
          </w:tcPr>
          <w:p w14:paraId="07C85CEC" w14:textId="3D17EBFF"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F47523" w:rsidRPr="00FB7004" w14:paraId="5EA81117" w14:textId="77777777" w:rsidTr="009D34C0">
        <w:tc>
          <w:tcPr>
            <w:tcW w:w="3012" w:type="dxa"/>
            <w:hideMark/>
          </w:tcPr>
          <w:p w14:paraId="4BDCE050" w14:textId="306612D2"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 xml:space="preserve">2.3. </w:t>
            </w:r>
            <w:proofErr w:type="spellStart"/>
            <w:r w:rsidR="00F47523" w:rsidRPr="00F47523">
              <w:rPr>
                <w:rFonts w:ascii="Times New Roman" w:hAnsi="Times New Roman" w:cs="Times New Roman"/>
                <w:sz w:val="28"/>
                <w:szCs w:val="28"/>
              </w:rPr>
              <w:t>Проєктування</w:t>
            </w:r>
            <w:proofErr w:type="spellEnd"/>
            <w:r w:rsidR="00F47523" w:rsidRPr="00F47523">
              <w:rPr>
                <w:rFonts w:ascii="Times New Roman" w:hAnsi="Times New Roman" w:cs="Times New Roman"/>
                <w:sz w:val="28"/>
                <w:szCs w:val="28"/>
              </w:rPr>
              <w:t xml:space="preserve"> </w:t>
            </w:r>
            <w:proofErr w:type="spellStart"/>
            <w:r w:rsidR="00F47523" w:rsidRPr="00F47523">
              <w:rPr>
                <w:rFonts w:ascii="Times New Roman" w:hAnsi="Times New Roman" w:cs="Times New Roman"/>
                <w:sz w:val="28"/>
                <w:szCs w:val="28"/>
              </w:rPr>
              <w:t>адаптивних</w:t>
            </w:r>
            <w:proofErr w:type="spellEnd"/>
            <w:r w:rsidR="00F47523" w:rsidRPr="00F47523">
              <w:rPr>
                <w:rFonts w:ascii="Times New Roman" w:hAnsi="Times New Roman" w:cs="Times New Roman"/>
                <w:sz w:val="28"/>
                <w:szCs w:val="28"/>
              </w:rPr>
              <w:t xml:space="preserve"> </w:t>
            </w:r>
            <w:proofErr w:type="spellStart"/>
            <w:r w:rsidR="00F47523" w:rsidRPr="00F47523">
              <w:rPr>
                <w:rFonts w:ascii="Times New Roman" w:hAnsi="Times New Roman" w:cs="Times New Roman"/>
                <w:sz w:val="28"/>
                <w:szCs w:val="28"/>
              </w:rPr>
              <w:t>сценаріїв</w:t>
            </w:r>
            <w:proofErr w:type="spellEnd"/>
            <w:r w:rsidR="00F47523" w:rsidRPr="00F47523">
              <w:rPr>
                <w:rFonts w:ascii="Times New Roman" w:hAnsi="Times New Roman" w:cs="Times New Roman"/>
                <w:sz w:val="28"/>
                <w:szCs w:val="28"/>
              </w:rPr>
              <w:t xml:space="preserve"> </w:t>
            </w:r>
            <w:proofErr w:type="spellStart"/>
            <w:r w:rsidR="00F47523" w:rsidRPr="00F47523">
              <w:rPr>
                <w:rFonts w:ascii="Times New Roman" w:hAnsi="Times New Roman" w:cs="Times New Roman"/>
                <w:sz w:val="28"/>
                <w:szCs w:val="28"/>
              </w:rPr>
              <w:t>уроку</w:t>
            </w:r>
            <w:proofErr w:type="spellEnd"/>
          </w:p>
        </w:tc>
        <w:tc>
          <w:tcPr>
            <w:tcW w:w="1006" w:type="dxa"/>
            <w:hideMark/>
          </w:tcPr>
          <w:p w14:paraId="73963912" w14:textId="77777777"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w:t>
            </w:r>
          </w:p>
        </w:tc>
        <w:tc>
          <w:tcPr>
            <w:tcW w:w="1561" w:type="dxa"/>
            <w:hideMark/>
          </w:tcPr>
          <w:p w14:paraId="651869D6" w14:textId="075CA626"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712" w:type="dxa"/>
            <w:hideMark/>
          </w:tcPr>
          <w:p w14:paraId="74A13225" w14:textId="34FF3818" w:rsidR="00A57F57" w:rsidRPr="00FB7004" w:rsidRDefault="00F47523" w:rsidP="00A57F57">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702" w:type="dxa"/>
          </w:tcPr>
          <w:p w14:paraId="670DBBDC" w14:textId="77777777" w:rsidR="00A57F57" w:rsidRPr="00FB7004" w:rsidRDefault="00A57F57" w:rsidP="00A57F57">
            <w:pPr>
              <w:rPr>
                <w:rFonts w:ascii="Times New Roman" w:hAnsi="Times New Roman" w:cs="Times New Roman"/>
                <w:sz w:val="28"/>
                <w:szCs w:val="28"/>
              </w:rPr>
            </w:pPr>
          </w:p>
        </w:tc>
        <w:tc>
          <w:tcPr>
            <w:tcW w:w="0" w:type="auto"/>
            <w:hideMark/>
          </w:tcPr>
          <w:p w14:paraId="14ECE208" w14:textId="77777777" w:rsidR="00A57F57" w:rsidRPr="00FB7004" w:rsidRDefault="00A57F57" w:rsidP="00A57F57">
            <w:pPr>
              <w:spacing w:after="200" w:line="276" w:lineRule="auto"/>
              <w:rPr>
                <w:rFonts w:ascii="Times New Roman" w:hAnsi="Times New Roman" w:cs="Times New Roman"/>
                <w:sz w:val="28"/>
                <w:szCs w:val="28"/>
              </w:rPr>
            </w:pPr>
            <w:r w:rsidRPr="00FB7004">
              <w:rPr>
                <w:rFonts w:ascii="Times New Roman" w:hAnsi="Times New Roman" w:cs="Times New Roman"/>
                <w:sz w:val="28"/>
                <w:szCs w:val="28"/>
              </w:rPr>
              <w:t>4</w:t>
            </w:r>
          </w:p>
        </w:tc>
      </w:tr>
      <w:tr w:rsidR="00F47523" w:rsidRPr="00FB7004" w14:paraId="0C99A21C" w14:textId="77777777" w:rsidTr="009D34C0">
        <w:tc>
          <w:tcPr>
            <w:tcW w:w="3012" w:type="dxa"/>
          </w:tcPr>
          <w:p w14:paraId="4DA8FDC6" w14:textId="7FDEAFF2" w:rsidR="00D37AB0" w:rsidRPr="00D37AB0" w:rsidRDefault="00D37AB0" w:rsidP="00A57F57">
            <w:pPr>
              <w:rPr>
                <w:rFonts w:ascii="Times New Roman" w:hAnsi="Times New Roman" w:cs="Times New Roman"/>
                <w:sz w:val="28"/>
                <w:szCs w:val="28"/>
                <w:lang w:val="uk-UA"/>
              </w:rPr>
            </w:pPr>
            <w:r>
              <w:rPr>
                <w:rFonts w:ascii="Times New Roman" w:hAnsi="Times New Roman" w:cs="Times New Roman"/>
                <w:sz w:val="28"/>
                <w:szCs w:val="28"/>
                <w:lang w:val="uk-UA"/>
              </w:rPr>
              <w:lastRenderedPageBreak/>
              <w:t>Разом за модулем</w:t>
            </w:r>
          </w:p>
        </w:tc>
        <w:tc>
          <w:tcPr>
            <w:tcW w:w="1006" w:type="dxa"/>
          </w:tcPr>
          <w:p w14:paraId="671C6494" w14:textId="1FCCF3EC" w:rsidR="00D37AB0" w:rsidRPr="00D37AB0" w:rsidRDefault="00F47523" w:rsidP="00A57F57">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561" w:type="dxa"/>
          </w:tcPr>
          <w:p w14:paraId="474B5ED4" w14:textId="36BE2F1D" w:rsidR="00D37AB0" w:rsidRPr="00D37AB0" w:rsidRDefault="00F47523" w:rsidP="00A57F57">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712" w:type="dxa"/>
          </w:tcPr>
          <w:p w14:paraId="3181B56C" w14:textId="3C7D5998" w:rsidR="00D37AB0" w:rsidRPr="00D37AB0" w:rsidRDefault="00D37AB0" w:rsidP="00A57F57">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702" w:type="dxa"/>
          </w:tcPr>
          <w:p w14:paraId="5819B1DF" w14:textId="77777777" w:rsidR="00D37AB0" w:rsidRPr="00FB7004" w:rsidRDefault="00D37AB0" w:rsidP="00A57F57">
            <w:pPr>
              <w:rPr>
                <w:rFonts w:ascii="Times New Roman" w:hAnsi="Times New Roman" w:cs="Times New Roman"/>
                <w:sz w:val="28"/>
                <w:szCs w:val="28"/>
              </w:rPr>
            </w:pPr>
          </w:p>
        </w:tc>
        <w:tc>
          <w:tcPr>
            <w:tcW w:w="0" w:type="auto"/>
          </w:tcPr>
          <w:p w14:paraId="6CC99658" w14:textId="40D1A152" w:rsidR="00D37AB0" w:rsidRPr="00D37AB0" w:rsidRDefault="00F47523" w:rsidP="00A57F57">
            <w:pP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F47523" w:rsidRPr="00F605E9" w14:paraId="55E87CAF" w14:textId="77777777" w:rsidTr="003E46A8">
        <w:tc>
          <w:tcPr>
            <w:tcW w:w="10115" w:type="dxa"/>
            <w:gridSpan w:val="6"/>
          </w:tcPr>
          <w:p w14:paraId="4F93030A" w14:textId="4C16C5EA" w:rsidR="00F47523" w:rsidRPr="00F47523" w:rsidRDefault="00F47523" w:rsidP="003762F6">
            <w:pPr>
              <w:jc w:val="center"/>
              <w:rPr>
                <w:rFonts w:ascii="Times New Roman" w:hAnsi="Times New Roman" w:cs="Times New Roman"/>
                <w:b/>
                <w:bCs/>
                <w:sz w:val="28"/>
                <w:szCs w:val="28"/>
                <w:lang w:val="uk-UA"/>
              </w:rPr>
            </w:pPr>
            <w:r w:rsidRPr="00F47523">
              <w:rPr>
                <w:rFonts w:ascii="Times New Roman" w:hAnsi="Times New Roman" w:cs="Times New Roman"/>
                <w:b/>
                <w:bCs/>
                <w:sz w:val="28"/>
                <w:szCs w:val="28"/>
                <w:lang w:val="uk-UA"/>
              </w:rPr>
              <w:t>МОДУЛЬ 3. SCAFFOLD-LAB: ПРАКТИЧНЕ ЗАСТОСУВАННЯ ТА АДАПТАЦІЯ</w:t>
            </w:r>
          </w:p>
        </w:tc>
      </w:tr>
      <w:tr w:rsidR="00F47523" w:rsidRPr="00FB7004" w14:paraId="56CA022C" w14:textId="77777777" w:rsidTr="009D34C0">
        <w:tc>
          <w:tcPr>
            <w:tcW w:w="3012" w:type="dxa"/>
          </w:tcPr>
          <w:p w14:paraId="3575B944" w14:textId="2A31C11E" w:rsidR="00F47523" w:rsidRPr="006002A9" w:rsidRDefault="003762F6" w:rsidP="00A57F57">
            <w:pPr>
              <w:rPr>
                <w:rFonts w:ascii="Times New Roman" w:hAnsi="Times New Roman" w:cs="Times New Roman"/>
                <w:sz w:val="28"/>
                <w:szCs w:val="28"/>
                <w:lang w:val="ru-RU"/>
              </w:rPr>
            </w:pPr>
            <w:r w:rsidRPr="006002A9">
              <w:rPr>
                <w:rFonts w:ascii="Times New Roman" w:hAnsi="Times New Roman" w:cs="Times New Roman"/>
                <w:sz w:val="28"/>
                <w:szCs w:val="28"/>
                <w:lang w:val="ru-RU"/>
              </w:rPr>
              <w:t xml:space="preserve">3.1. </w:t>
            </w:r>
            <w:proofErr w:type="spellStart"/>
            <w:r w:rsidRPr="006002A9">
              <w:rPr>
                <w:rFonts w:ascii="Times New Roman" w:hAnsi="Times New Roman" w:cs="Times New Roman"/>
                <w:sz w:val="28"/>
                <w:szCs w:val="28"/>
                <w:lang w:val="ru-RU"/>
              </w:rPr>
              <w:t>Аналіз</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бар’єрів</w:t>
            </w:r>
            <w:proofErr w:type="spellEnd"/>
            <w:r w:rsidRPr="006002A9">
              <w:rPr>
                <w:rFonts w:ascii="Times New Roman" w:hAnsi="Times New Roman" w:cs="Times New Roman"/>
                <w:sz w:val="28"/>
                <w:szCs w:val="28"/>
                <w:lang w:val="ru-RU"/>
              </w:rPr>
              <w:t xml:space="preserve"> та </w:t>
            </w:r>
            <w:proofErr w:type="spellStart"/>
            <w:r w:rsidRPr="006002A9">
              <w:rPr>
                <w:rFonts w:ascii="Times New Roman" w:hAnsi="Times New Roman" w:cs="Times New Roman"/>
                <w:sz w:val="28"/>
                <w:szCs w:val="28"/>
                <w:lang w:val="ru-RU"/>
              </w:rPr>
              <w:t>освітніх</w:t>
            </w:r>
            <w:proofErr w:type="spellEnd"/>
            <w:r w:rsidRPr="006002A9">
              <w:rPr>
                <w:rFonts w:ascii="Times New Roman" w:hAnsi="Times New Roman" w:cs="Times New Roman"/>
                <w:sz w:val="28"/>
                <w:szCs w:val="28"/>
                <w:lang w:val="ru-RU"/>
              </w:rPr>
              <w:t xml:space="preserve"> </w:t>
            </w:r>
            <w:proofErr w:type="spellStart"/>
            <w:r w:rsidRPr="006002A9">
              <w:rPr>
                <w:rFonts w:ascii="Times New Roman" w:hAnsi="Times New Roman" w:cs="Times New Roman"/>
                <w:sz w:val="28"/>
                <w:szCs w:val="28"/>
                <w:lang w:val="ru-RU"/>
              </w:rPr>
              <w:t>ризиків</w:t>
            </w:r>
            <w:proofErr w:type="spellEnd"/>
          </w:p>
        </w:tc>
        <w:tc>
          <w:tcPr>
            <w:tcW w:w="1006" w:type="dxa"/>
          </w:tcPr>
          <w:p w14:paraId="00513728" w14:textId="3070495D" w:rsidR="00F47523" w:rsidRDefault="00B25FAD" w:rsidP="00A57F57">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561" w:type="dxa"/>
          </w:tcPr>
          <w:p w14:paraId="46BD97A7" w14:textId="28BFEF9C" w:rsidR="00F47523" w:rsidRDefault="003762F6" w:rsidP="00A57F57">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712" w:type="dxa"/>
          </w:tcPr>
          <w:p w14:paraId="726FBC41" w14:textId="77777777" w:rsidR="00F47523" w:rsidRDefault="00F47523" w:rsidP="00A57F57">
            <w:pPr>
              <w:rPr>
                <w:rFonts w:ascii="Times New Roman" w:hAnsi="Times New Roman" w:cs="Times New Roman"/>
                <w:sz w:val="28"/>
                <w:szCs w:val="28"/>
                <w:lang w:val="uk-UA"/>
              </w:rPr>
            </w:pPr>
          </w:p>
        </w:tc>
        <w:tc>
          <w:tcPr>
            <w:tcW w:w="1702" w:type="dxa"/>
          </w:tcPr>
          <w:p w14:paraId="439608FE" w14:textId="77777777" w:rsidR="00F47523" w:rsidRPr="00FB7004" w:rsidRDefault="00F47523" w:rsidP="00A57F57">
            <w:pPr>
              <w:rPr>
                <w:rFonts w:ascii="Times New Roman" w:hAnsi="Times New Roman" w:cs="Times New Roman"/>
                <w:sz w:val="28"/>
                <w:szCs w:val="28"/>
              </w:rPr>
            </w:pPr>
          </w:p>
        </w:tc>
        <w:tc>
          <w:tcPr>
            <w:tcW w:w="0" w:type="auto"/>
          </w:tcPr>
          <w:p w14:paraId="6DE3CA05" w14:textId="0BB44965" w:rsidR="00F47523" w:rsidRDefault="003762F6" w:rsidP="00A57F57">
            <w:pP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F47523" w:rsidRPr="00FB7004" w14:paraId="22724489" w14:textId="77777777" w:rsidTr="009D34C0">
        <w:tc>
          <w:tcPr>
            <w:tcW w:w="3012" w:type="dxa"/>
          </w:tcPr>
          <w:p w14:paraId="01A7EECF" w14:textId="625430D5" w:rsidR="00F47523" w:rsidRPr="003762F6" w:rsidRDefault="003762F6" w:rsidP="00A57F57">
            <w:pPr>
              <w:rPr>
                <w:rFonts w:ascii="Times New Roman" w:hAnsi="Times New Roman" w:cs="Times New Roman"/>
                <w:sz w:val="28"/>
                <w:szCs w:val="28"/>
                <w:lang w:val="ru-RU"/>
              </w:rPr>
            </w:pPr>
            <w:r w:rsidRPr="003762F6">
              <w:rPr>
                <w:rFonts w:ascii="Times New Roman" w:hAnsi="Times New Roman" w:cs="Times New Roman"/>
                <w:sz w:val="28"/>
                <w:szCs w:val="28"/>
                <w:lang w:val="ru-RU"/>
              </w:rPr>
              <w:t xml:space="preserve">3.2. </w:t>
            </w:r>
            <w:r w:rsidRPr="003762F6">
              <w:rPr>
                <w:rFonts w:ascii="Times New Roman" w:hAnsi="Times New Roman" w:cs="Times New Roman"/>
                <w:sz w:val="28"/>
                <w:szCs w:val="28"/>
              </w:rPr>
              <w:t>Agile</w:t>
            </w:r>
            <w:r w:rsidRPr="003762F6">
              <w:rPr>
                <w:rFonts w:ascii="Times New Roman" w:hAnsi="Times New Roman" w:cs="Times New Roman"/>
                <w:sz w:val="28"/>
                <w:szCs w:val="28"/>
                <w:lang w:val="ru-RU"/>
              </w:rPr>
              <w:t>-</w:t>
            </w:r>
            <w:proofErr w:type="spellStart"/>
            <w:r w:rsidRPr="003762F6">
              <w:rPr>
                <w:rFonts w:ascii="Times New Roman" w:hAnsi="Times New Roman" w:cs="Times New Roman"/>
                <w:sz w:val="28"/>
                <w:szCs w:val="28"/>
                <w:lang w:val="ru-RU"/>
              </w:rPr>
              <w:t>підхід</w:t>
            </w:r>
            <w:proofErr w:type="spellEnd"/>
            <w:r w:rsidRPr="003762F6">
              <w:rPr>
                <w:rFonts w:ascii="Times New Roman" w:hAnsi="Times New Roman" w:cs="Times New Roman"/>
                <w:sz w:val="28"/>
                <w:szCs w:val="28"/>
                <w:lang w:val="ru-RU"/>
              </w:rPr>
              <w:t xml:space="preserve"> до </w:t>
            </w:r>
            <w:proofErr w:type="spellStart"/>
            <w:r w:rsidRPr="003762F6">
              <w:rPr>
                <w:rFonts w:ascii="Times New Roman" w:hAnsi="Times New Roman" w:cs="Times New Roman"/>
                <w:sz w:val="28"/>
                <w:szCs w:val="28"/>
                <w:lang w:val="ru-RU"/>
              </w:rPr>
              <w:t>коригування</w:t>
            </w:r>
            <w:proofErr w:type="spellEnd"/>
            <w:r w:rsidRPr="003762F6">
              <w:rPr>
                <w:rFonts w:ascii="Times New Roman" w:hAnsi="Times New Roman" w:cs="Times New Roman"/>
                <w:sz w:val="28"/>
                <w:szCs w:val="28"/>
                <w:lang w:val="ru-RU"/>
              </w:rPr>
              <w:t xml:space="preserve"> </w:t>
            </w:r>
            <w:proofErr w:type="spellStart"/>
            <w:r w:rsidRPr="003762F6">
              <w:rPr>
                <w:rFonts w:ascii="Times New Roman" w:hAnsi="Times New Roman" w:cs="Times New Roman"/>
                <w:sz w:val="28"/>
                <w:szCs w:val="28"/>
                <w:lang w:val="ru-RU"/>
              </w:rPr>
              <w:t>освітнього</w:t>
            </w:r>
            <w:proofErr w:type="spellEnd"/>
            <w:r w:rsidRPr="003762F6">
              <w:rPr>
                <w:rFonts w:ascii="Times New Roman" w:hAnsi="Times New Roman" w:cs="Times New Roman"/>
                <w:sz w:val="28"/>
                <w:szCs w:val="28"/>
                <w:lang w:val="ru-RU"/>
              </w:rPr>
              <w:t xml:space="preserve"> </w:t>
            </w:r>
            <w:proofErr w:type="spellStart"/>
            <w:r w:rsidRPr="003762F6">
              <w:rPr>
                <w:rFonts w:ascii="Times New Roman" w:hAnsi="Times New Roman" w:cs="Times New Roman"/>
                <w:sz w:val="28"/>
                <w:szCs w:val="28"/>
                <w:lang w:val="ru-RU"/>
              </w:rPr>
              <w:t>процесу</w:t>
            </w:r>
            <w:proofErr w:type="spellEnd"/>
          </w:p>
        </w:tc>
        <w:tc>
          <w:tcPr>
            <w:tcW w:w="1006" w:type="dxa"/>
          </w:tcPr>
          <w:p w14:paraId="22813B57" w14:textId="77777777" w:rsidR="00F47523" w:rsidRDefault="00F47523" w:rsidP="00A57F57">
            <w:pPr>
              <w:rPr>
                <w:rFonts w:ascii="Times New Roman" w:hAnsi="Times New Roman" w:cs="Times New Roman"/>
                <w:sz w:val="28"/>
                <w:szCs w:val="28"/>
                <w:lang w:val="uk-UA"/>
              </w:rPr>
            </w:pPr>
          </w:p>
        </w:tc>
        <w:tc>
          <w:tcPr>
            <w:tcW w:w="1561" w:type="dxa"/>
          </w:tcPr>
          <w:p w14:paraId="52CE3EAA" w14:textId="66580E55" w:rsidR="00F47523" w:rsidRDefault="003762F6" w:rsidP="00A57F57">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712" w:type="dxa"/>
          </w:tcPr>
          <w:p w14:paraId="4D46DEBB" w14:textId="77777777" w:rsidR="00F47523" w:rsidRDefault="00F47523" w:rsidP="00A57F57">
            <w:pPr>
              <w:rPr>
                <w:rFonts w:ascii="Times New Roman" w:hAnsi="Times New Roman" w:cs="Times New Roman"/>
                <w:sz w:val="28"/>
                <w:szCs w:val="28"/>
                <w:lang w:val="uk-UA"/>
              </w:rPr>
            </w:pPr>
          </w:p>
        </w:tc>
        <w:tc>
          <w:tcPr>
            <w:tcW w:w="1702" w:type="dxa"/>
          </w:tcPr>
          <w:p w14:paraId="32DB7B5C" w14:textId="77777777" w:rsidR="00F47523" w:rsidRPr="00FB7004" w:rsidRDefault="00F47523" w:rsidP="00A57F57">
            <w:pPr>
              <w:rPr>
                <w:rFonts w:ascii="Times New Roman" w:hAnsi="Times New Roman" w:cs="Times New Roman"/>
                <w:sz w:val="28"/>
                <w:szCs w:val="28"/>
              </w:rPr>
            </w:pPr>
          </w:p>
        </w:tc>
        <w:tc>
          <w:tcPr>
            <w:tcW w:w="0" w:type="auto"/>
          </w:tcPr>
          <w:p w14:paraId="29184094" w14:textId="1E704CB5" w:rsidR="00F47523" w:rsidRDefault="003762F6" w:rsidP="00A57F57">
            <w:pP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F47523" w:rsidRPr="00FB7004" w14:paraId="55BBEC85" w14:textId="77777777" w:rsidTr="009D34C0">
        <w:tc>
          <w:tcPr>
            <w:tcW w:w="3012" w:type="dxa"/>
          </w:tcPr>
          <w:p w14:paraId="56453DEA" w14:textId="1884B3AA" w:rsidR="00F47523" w:rsidRDefault="003762F6" w:rsidP="00A57F57">
            <w:pPr>
              <w:rPr>
                <w:rFonts w:ascii="Times New Roman" w:hAnsi="Times New Roman" w:cs="Times New Roman"/>
                <w:sz w:val="28"/>
                <w:szCs w:val="28"/>
                <w:lang w:val="uk-UA"/>
              </w:rPr>
            </w:pPr>
            <w:r w:rsidRPr="003762F6">
              <w:rPr>
                <w:rFonts w:ascii="Times New Roman" w:hAnsi="Times New Roman" w:cs="Times New Roman"/>
                <w:sz w:val="28"/>
                <w:szCs w:val="28"/>
              </w:rPr>
              <w:t xml:space="preserve">3.3. </w:t>
            </w:r>
            <w:proofErr w:type="spellStart"/>
            <w:r w:rsidRPr="003762F6">
              <w:rPr>
                <w:rFonts w:ascii="Times New Roman" w:hAnsi="Times New Roman" w:cs="Times New Roman"/>
                <w:sz w:val="28"/>
                <w:szCs w:val="28"/>
              </w:rPr>
              <w:t>Розроблення</w:t>
            </w:r>
            <w:proofErr w:type="spellEnd"/>
            <w:r w:rsidRPr="003762F6">
              <w:rPr>
                <w:rFonts w:ascii="Times New Roman" w:hAnsi="Times New Roman" w:cs="Times New Roman"/>
                <w:sz w:val="28"/>
                <w:szCs w:val="28"/>
              </w:rPr>
              <w:t xml:space="preserve"> </w:t>
            </w:r>
            <w:proofErr w:type="spellStart"/>
            <w:r w:rsidRPr="003762F6">
              <w:rPr>
                <w:rFonts w:ascii="Times New Roman" w:hAnsi="Times New Roman" w:cs="Times New Roman"/>
                <w:sz w:val="28"/>
                <w:szCs w:val="28"/>
              </w:rPr>
              <w:t>індивідуального</w:t>
            </w:r>
            <w:proofErr w:type="spellEnd"/>
            <w:r w:rsidRPr="003762F6">
              <w:rPr>
                <w:rFonts w:ascii="Times New Roman" w:hAnsi="Times New Roman" w:cs="Times New Roman"/>
                <w:sz w:val="28"/>
                <w:szCs w:val="28"/>
              </w:rPr>
              <w:t xml:space="preserve"> </w:t>
            </w:r>
            <w:proofErr w:type="spellStart"/>
            <w:r w:rsidRPr="003762F6">
              <w:rPr>
                <w:rFonts w:ascii="Times New Roman" w:hAnsi="Times New Roman" w:cs="Times New Roman"/>
                <w:sz w:val="28"/>
                <w:szCs w:val="28"/>
              </w:rPr>
              <w:t>адаптивного</w:t>
            </w:r>
            <w:proofErr w:type="spellEnd"/>
            <w:r w:rsidRPr="003762F6">
              <w:rPr>
                <w:rFonts w:ascii="Times New Roman" w:hAnsi="Times New Roman" w:cs="Times New Roman"/>
                <w:sz w:val="28"/>
                <w:szCs w:val="28"/>
              </w:rPr>
              <w:t xml:space="preserve"> </w:t>
            </w:r>
            <w:proofErr w:type="spellStart"/>
            <w:r w:rsidRPr="003762F6">
              <w:rPr>
                <w:rFonts w:ascii="Times New Roman" w:hAnsi="Times New Roman" w:cs="Times New Roman"/>
                <w:sz w:val="28"/>
                <w:szCs w:val="28"/>
              </w:rPr>
              <w:t>модуля</w:t>
            </w:r>
            <w:proofErr w:type="spellEnd"/>
          </w:p>
        </w:tc>
        <w:tc>
          <w:tcPr>
            <w:tcW w:w="1006" w:type="dxa"/>
          </w:tcPr>
          <w:p w14:paraId="39650C0E" w14:textId="77777777" w:rsidR="00F47523" w:rsidRDefault="00F47523" w:rsidP="00A57F57">
            <w:pPr>
              <w:rPr>
                <w:rFonts w:ascii="Times New Roman" w:hAnsi="Times New Roman" w:cs="Times New Roman"/>
                <w:sz w:val="28"/>
                <w:szCs w:val="28"/>
                <w:lang w:val="uk-UA"/>
              </w:rPr>
            </w:pPr>
          </w:p>
        </w:tc>
        <w:tc>
          <w:tcPr>
            <w:tcW w:w="1561" w:type="dxa"/>
          </w:tcPr>
          <w:p w14:paraId="748C4AF3" w14:textId="5B2ACAD6" w:rsidR="00F47523" w:rsidRDefault="003762F6" w:rsidP="00A57F57">
            <w:pP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712" w:type="dxa"/>
          </w:tcPr>
          <w:p w14:paraId="452452A0" w14:textId="77777777" w:rsidR="00F47523" w:rsidRDefault="00F47523" w:rsidP="00A57F57">
            <w:pPr>
              <w:rPr>
                <w:rFonts w:ascii="Times New Roman" w:hAnsi="Times New Roman" w:cs="Times New Roman"/>
                <w:sz w:val="28"/>
                <w:szCs w:val="28"/>
                <w:lang w:val="uk-UA"/>
              </w:rPr>
            </w:pPr>
          </w:p>
        </w:tc>
        <w:tc>
          <w:tcPr>
            <w:tcW w:w="1702" w:type="dxa"/>
          </w:tcPr>
          <w:p w14:paraId="1D8291D4" w14:textId="77777777" w:rsidR="00F47523" w:rsidRPr="00FB7004" w:rsidRDefault="00F47523" w:rsidP="00A57F57">
            <w:pPr>
              <w:rPr>
                <w:rFonts w:ascii="Times New Roman" w:hAnsi="Times New Roman" w:cs="Times New Roman"/>
                <w:sz w:val="28"/>
                <w:szCs w:val="28"/>
              </w:rPr>
            </w:pPr>
          </w:p>
        </w:tc>
        <w:tc>
          <w:tcPr>
            <w:tcW w:w="0" w:type="auto"/>
          </w:tcPr>
          <w:p w14:paraId="3521335B" w14:textId="553B8B40" w:rsidR="00F47523" w:rsidRDefault="003762F6" w:rsidP="00A57F57">
            <w:pP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F47523" w:rsidRPr="00FB7004" w14:paraId="1B9885E7" w14:textId="77777777" w:rsidTr="009D34C0">
        <w:tc>
          <w:tcPr>
            <w:tcW w:w="3012" w:type="dxa"/>
          </w:tcPr>
          <w:p w14:paraId="0C691026" w14:textId="32FCD68F" w:rsidR="00F47523" w:rsidRDefault="003762F6" w:rsidP="00A57F57">
            <w:pPr>
              <w:rPr>
                <w:rFonts w:ascii="Times New Roman" w:hAnsi="Times New Roman" w:cs="Times New Roman"/>
                <w:sz w:val="28"/>
                <w:szCs w:val="28"/>
                <w:lang w:val="uk-UA"/>
              </w:rPr>
            </w:pPr>
            <w:r>
              <w:rPr>
                <w:rFonts w:ascii="Times New Roman" w:hAnsi="Times New Roman" w:cs="Times New Roman"/>
                <w:sz w:val="28"/>
                <w:szCs w:val="28"/>
                <w:lang w:val="uk-UA"/>
              </w:rPr>
              <w:t>Разом за модулем</w:t>
            </w:r>
          </w:p>
        </w:tc>
        <w:tc>
          <w:tcPr>
            <w:tcW w:w="1006" w:type="dxa"/>
          </w:tcPr>
          <w:p w14:paraId="359D3116" w14:textId="77777777" w:rsidR="00F47523" w:rsidRDefault="00F47523" w:rsidP="00A57F57">
            <w:pPr>
              <w:rPr>
                <w:rFonts w:ascii="Times New Roman" w:hAnsi="Times New Roman" w:cs="Times New Roman"/>
                <w:sz w:val="28"/>
                <w:szCs w:val="28"/>
                <w:lang w:val="uk-UA"/>
              </w:rPr>
            </w:pPr>
          </w:p>
        </w:tc>
        <w:tc>
          <w:tcPr>
            <w:tcW w:w="1561" w:type="dxa"/>
          </w:tcPr>
          <w:p w14:paraId="6A70E411" w14:textId="13B46C88" w:rsidR="00F47523" w:rsidRDefault="003762F6" w:rsidP="00A57F57">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712" w:type="dxa"/>
          </w:tcPr>
          <w:p w14:paraId="07EA6088" w14:textId="77777777" w:rsidR="00F47523" w:rsidRDefault="00F47523" w:rsidP="00A57F57">
            <w:pPr>
              <w:rPr>
                <w:rFonts w:ascii="Times New Roman" w:hAnsi="Times New Roman" w:cs="Times New Roman"/>
                <w:sz w:val="28"/>
                <w:szCs w:val="28"/>
                <w:lang w:val="uk-UA"/>
              </w:rPr>
            </w:pPr>
          </w:p>
        </w:tc>
        <w:tc>
          <w:tcPr>
            <w:tcW w:w="1702" w:type="dxa"/>
          </w:tcPr>
          <w:p w14:paraId="4585FAA7" w14:textId="77777777" w:rsidR="00F47523" w:rsidRPr="00FB7004" w:rsidRDefault="00F47523" w:rsidP="00A57F57">
            <w:pPr>
              <w:rPr>
                <w:rFonts w:ascii="Times New Roman" w:hAnsi="Times New Roman" w:cs="Times New Roman"/>
                <w:sz w:val="28"/>
                <w:szCs w:val="28"/>
              </w:rPr>
            </w:pPr>
          </w:p>
        </w:tc>
        <w:tc>
          <w:tcPr>
            <w:tcW w:w="0" w:type="auto"/>
          </w:tcPr>
          <w:p w14:paraId="3FEDA9D1" w14:textId="685A0BBC" w:rsidR="00F47523" w:rsidRDefault="003762F6" w:rsidP="00A57F57">
            <w:pP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F47523" w:rsidRPr="00FB7004" w14:paraId="2D18EF58" w14:textId="77777777" w:rsidTr="009D34C0">
        <w:tc>
          <w:tcPr>
            <w:tcW w:w="3012" w:type="dxa"/>
          </w:tcPr>
          <w:p w14:paraId="4DC07E8F" w14:textId="451C88FB" w:rsidR="00D37AB0" w:rsidRPr="00D37AB0" w:rsidRDefault="00D37AB0" w:rsidP="00A57F57">
            <w:pPr>
              <w:rPr>
                <w:rFonts w:ascii="Times New Roman" w:hAnsi="Times New Roman" w:cs="Times New Roman"/>
                <w:sz w:val="28"/>
                <w:szCs w:val="28"/>
                <w:lang w:val="uk-UA"/>
              </w:rPr>
            </w:pPr>
            <w:r>
              <w:rPr>
                <w:rFonts w:ascii="Times New Roman" w:hAnsi="Times New Roman" w:cs="Times New Roman"/>
                <w:sz w:val="28"/>
                <w:szCs w:val="28"/>
                <w:lang w:val="uk-UA"/>
              </w:rPr>
              <w:t>Підсумковий захід</w:t>
            </w:r>
          </w:p>
        </w:tc>
        <w:tc>
          <w:tcPr>
            <w:tcW w:w="1006" w:type="dxa"/>
          </w:tcPr>
          <w:p w14:paraId="6CC419B3" w14:textId="77777777" w:rsidR="00D37AB0" w:rsidRPr="00FB7004" w:rsidRDefault="00D37AB0" w:rsidP="00A57F57">
            <w:pPr>
              <w:rPr>
                <w:rFonts w:ascii="Times New Roman" w:hAnsi="Times New Roman" w:cs="Times New Roman"/>
                <w:sz w:val="28"/>
                <w:szCs w:val="28"/>
              </w:rPr>
            </w:pPr>
          </w:p>
        </w:tc>
        <w:tc>
          <w:tcPr>
            <w:tcW w:w="1561" w:type="dxa"/>
          </w:tcPr>
          <w:p w14:paraId="3A1ADB7E" w14:textId="77777777" w:rsidR="00D37AB0" w:rsidRPr="00FB7004" w:rsidRDefault="00D37AB0" w:rsidP="00A57F57">
            <w:pPr>
              <w:rPr>
                <w:rFonts w:ascii="Times New Roman" w:hAnsi="Times New Roman" w:cs="Times New Roman"/>
                <w:sz w:val="28"/>
                <w:szCs w:val="28"/>
              </w:rPr>
            </w:pPr>
          </w:p>
        </w:tc>
        <w:tc>
          <w:tcPr>
            <w:tcW w:w="1712" w:type="dxa"/>
          </w:tcPr>
          <w:p w14:paraId="3363472B" w14:textId="77777777" w:rsidR="00D37AB0" w:rsidRPr="00FB7004" w:rsidRDefault="00D37AB0" w:rsidP="00A57F57">
            <w:pPr>
              <w:rPr>
                <w:rFonts w:ascii="Times New Roman" w:hAnsi="Times New Roman" w:cs="Times New Roman"/>
                <w:sz w:val="28"/>
                <w:szCs w:val="28"/>
              </w:rPr>
            </w:pPr>
          </w:p>
        </w:tc>
        <w:tc>
          <w:tcPr>
            <w:tcW w:w="1702" w:type="dxa"/>
          </w:tcPr>
          <w:p w14:paraId="02AE00A9" w14:textId="34141849" w:rsidR="00D37AB0" w:rsidRPr="00D37AB0" w:rsidRDefault="00D37AB0" w:rsidP="00A57F57">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0" w:type="auto"/>
          </w:tcPr>
          <w:p w14:paraId="685C042C" w14:textId="01F468D0" w:rsidR="00D37AB0" w:rsidRPr="00D37AB0" w:rsidRDefault="00D37AB0" w:rsidP="00A57F57">
            <w:pP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F47523" w:rsidRPr="00FB7004" w14:paraId="6FB67A4C" w14:textId="77777777" w:rsidTr="009D34C0">
        <w:tc>
          <w:tcPr>
            <w:tcW w:w="3012" w:type="dxa"/>
            <w:hideMark/>
          </w:tcPr>
          <w:p w14:paraId="75A4B657" w14:textId="77777777" w:rsidR="00A57F57" w:rsidRPr="009113C4" w:rsidRDefault="00A57F57" w:rsidP="00A57F57">
            <w:pPr>
              <w:spacing w:after="200" w:line="276" w:lineRule="auto"/>
              <w:rPr>
                <w:rFonts w:ascii="Times New Roman" w:hAnsi="Times New Roman" w:cs="Times New Roman"/>
                <w:sz w:val="28"/>
                <w:szCs w:val="28"/>
              </w:rPr>
            </w:pPr>
            <w:proofErr w:type="spellStart"/>
            <w:r w:rsidRPr="009113C4">
              <w:rPr>
                <w:rFonts w:ascii="Times New Roman" w:hAnsi="Times New Roman" w:cs="Times New Roman"/>
                <w:sz w:val="28"/>
                <w:szCs w:val="28"/>
              </w:rPr>
              <w:t>Разом</w:t>
            </w:r>
            <w:proofErr w:type="spellEnd"/>
          </w:p>
        </w:tc>
        <w:tc>
          <w:tcPr>
            <w:tcW w:w="1006" w:type="dxa"/>
            <w:hideMark/>
          </w:tcPr>
          <w:p w14:paraId="4AF41573" w14:textId="506B5CD3" w:rsidR="00A57F57" w:rsidRPr="009113C4" w:rsidRDefault="00B25FAD" w:rsidP="00A57F57">
            <w:pPr>
              <w:spacing w:after="200" w:line="276" w:lineRule="auto"/>
              <w:rPr>
                <w:rFonts w:ascii="Times New Roman" w:hAnsi="Times New Roman" w:cs="Times New Roman"/>
                <w:sz w:val="28"/>
                <w:szCs w:val="28"/>
                <w:lang w:val="uk-UA"/>
              </w:rPr>
            </w:pPr>
            <w:r w:rsidRPr="009113C4">
              <w:rPr>
                <w:rFonts w:ascii="Times New Roman" w:hAnsi="Times New Roman" w:cs="Times New Roman"/>
                <w:sz w:val="28"/>
                <w:szCs w:val="28"/>
                <w:lang w:val="uk-UA"/>
              </w:rPr>
              <w:t>6</w:t>
            </w:r>
          </w:p>
        </w:tc>
        <w:tc>
          <w:tcPr>
            <w:tcW w:w="1561" w:type="dxa"/>
            <w:hideMark/>
          </w:tcPr>
          <w:p w14:paraId="10E7C1B5" w14:textId="6DB1B263" w:rsidR="00A57F57" w:rsidRPr="009113C4" w:rsidRDefault="00DA48B4" w:rsidP="00A57F57">
            <w:pPr>
              <w:spacing w:after="200" w:line="276" w:lineRule="auto"/>
              <w:rPr>
                <w:rFonts w:ascii="Times New Roman" w:hAnsi="Times New Roman" w:cs="Times New Roman"/>
                <w:sz w:val="28"/>
                <w:szCs w:val="28"/>
                <w:lang w:val="uk-UA"/>
              </w:rPr>
            </w:pPr>
            <w:r w:rsidRPr="009113C4">
              <w:rPr>
                <w:rFonts w:ascii="Times New Roman" w:hAnsi="Times New Roman" w:cs="Times New Roman"/>
                <w:sz w:val="28"/>
                <w:szCs w:val="28"/>
                <w:lang w:val="uk-UA"/>
              </w:rPr>
              <w:t>19</w:t>
            </w:r>
          </w:p>
        </w:tc>
        <w:tc>
          <w:tcPr>
            <w:tcW w:w="1712" w:type="dxa"/>
            <w:hideMark/>
          </w:tcPr>
          <w:p w14:paraId="25FF09EF" w14:textId="307BF611" w:rsidR="00A57F57" w:rsidRPr="009113C4" w:rsidRDefault="00DA48B4" w:rsidP="00A57F57">
            <w:pPr>
              <w:spacing w:after="200" w:line="276" w:lineRule="auto"/>
              <w:rPr>
                <w:rFonts w:ascii="Times New Roman" w:hAnsi="Times New Roman" w:cs="Times New Roman"/>
                <w:sz w:val="28"/>
                <w:szCs w:val="28"/>
                <w:lang w:val="uk-UA"/>
              </w:rPr>
            </w:pPr>
            <w:r w:rsidRPr="009113C4">
              <w:rPr>
                <w:rFonts w:ascii="Times New Roman" w:hAnsi="Times New Roman" w:cs="Times New Roman"/>
                <w:sz w:val="28"/>
                <w:szCs w:val="28"/>
                <w:lang w:val="uk-UA"/>
              </w:rPr>
              <w:t>3</w:t>
            </w:r>
          </w:p>
        </w:tc>
        <w:tc>
          <w:tcPr>
            <w:tcW w:w="1702" w:type="dxa"/>
          </w:tcPr>
          <w:p w14:paraId="442CCCBF" w14:textId="585D469F" w:rsidR="00A57F57" w:rsidRPr="009113C4" w:rsidRDefault="00D37AB0" w:rsidP="00A57F57">
            <w:pPr>
              <w:rPr>
                <w:rFonts w:ascii="Times New Roman" w:hAnsi="Times New Roman" w:cs="Times New Roman"/>
                <w:sz w:val="28"/>
                <w:szCs w:val="28"/>
                <w:lang w:val="uk-UA"/>
              </w:rPr>
            </w:pPr>
            <w:r w:rsidRPr="009113C4">
              <w:rPr>
                <w:rFonts w:ascii="Times New Roman" w:hAnsi="Times New Roman" w:cs="Times New Roman"/>
                <w:sz w:val="28"/>
                <w:szCs w:val="28"/>
                <w:lang w:val="uk-UA"/>
              </w:rPr>
              <w:t>2</w:t>
            </w:r>
          </w:p>
        </w:tc>
        <w:tc>
          <w:tcPr>
            <w:tcW w:w="0" w:type="auto"/>
            <w:hideMark/>
          </w:tcPr>
          <w:p w14:paraId="05B79AB3" w14:textId="5E647E80" w:rsidR="00A57F57" w:rsidRPr="009113C4" w:rsidRDefault="00D37AB0" w:rsidP="00A57F57">
            <w:pPr>
              <w:spacing w:after="200" w:line="276" w:lineRule="auto"/>
              <w:rPr>
                <w:rFonts w:ascii="Times New Roman" w:hAnsi="Times New Roman" w:cs="Times New Roman"/>
                <w:sz w:val="28"/>
                <w:szCs w:val="28"/>
                <w:lang w:val="uk-UA"/>
              </w:rPr>
            </w:pPr>
            <w:r w:rsidRPr="009113C4">
              <w:rPr>
                <w:rFonts w:ascii="Times New Roman" w:hAnsi="Times New Roman" w:cs="Times New Roman"/>
                <w:sz w:val="28"/>
                <w:szCs w:val="28"/>
                <w:lang w:val="uk-UA"/>
              </w:rPr>
              <w:t>30</w:t>
            </w:r>
          </w:p>
        </w:tc>
      </w:tr>
    </w:tbl>
    <w:p w14:paraId="21361684" w14:textId="77777777" w:rsidR="007C7C2F" w:rsidRDefault="007C7C2F" w:rsidP="007C7C2F">
      <w:pPr>
        <w:spacing w:after="0" w:line="240" w:lineRule="auto"/>
        <w:jc w:val="both"/>
        <w:rPr>
          <w:rFonts w:ascii="Times New Roman" w:hAnsi="Times New Roman" w:cs="Times New Roman"/>
          <w:sz w:val="28"/>
          <w:szCs w:val="28"/>
          <w:lang w:val="uk-UA"/>
        </w:rPr>
      </w:pPr>
    </w:p>
    <w:p w14:paraId="15C1F3EA" w14:textId="307F5D96" w:rsidR="00DB5B1D" w:rsidRDefault="007C7C2F" w:rsidP="007C7C2F">
      <w:pPr>
        <w:spacing w:after="0" w:line="240" w:lineRule="auto"/>
        <w:ind w:firstLine="720"/>
        <w:jc w:val="both"/>
        <w:rPr>
          <w:rFonts w:ascii="Times New Roman" w:hAnsi="Times New Roman" w:cs="Times New Roman"/>
          <w:sz w:val="28"/>
          <w:szCs w:val="28"/>
          <w:lang w:val="uk-UA"/>
        </w:rPr>
      </w:pPr>
      <w:r w:rsidRPr="007C7C2F">
        <w:rPr>
          <w:rFonts w:ascii="Times New Roman" w:hAnsi="Times New Roman" w:cs="Times New Roman"/>
          <w:sz w:val="28"/>
          <w:szCs w:val="28"/>
          <w:lang w:val="uk-UA"/>
        </w:rPr>
        <w:t>Контрольні заходи за кожною темою реалізуються тренером або викладачем шляхом консультування слухачів, надання фахових коментарів та коригування роботи під час розроблення індивідуального адаптивного освітнього модуля, аналізу результатів виконаних практичних завдань, обговорення розроблених сценаріїв у групі, аналізу рефлексивних матеріалів та результатів підсумкового оцінювання.</w:t>
      </w:r>
    </w:p>
    <w:p w14:paraId="355CB190" w14:textId="77777777" w:rsidR="007C7C2F" w:rsidRPr="007C7C2F" w:rsidRDefault="007C7C2F" w:rsidP="007C7C2F">
      <w:pPr>
        <w:spacing w:after="0" w:line="240" w:lineRule="auto"/>
        <w:ind w:firstLine="720"/>
        <w:jc w:val="both"/>
        <w:rPr>
          <w:rFonts w:ascii="Times New Roman" w:hAnsi="Times New Roman" w:cs="Times New Roman"/>
          <w:sz w:val="28"/>
          <w:szCs w:val="28"/>
          <w:lang w:val="uk-UA"/>
        </w:rPr>
      </w:pPr>
    </w:p>
    <w:p w14:paraId="5A67A987" w14:textId="0F234D61" w:rsidR="00F57ADC" w:rsidRDefault="00F57ADC" w:rsidP="00F57ADC">
      <w:pPr>
        <w:spacing w:after="0" w:line="240" w:lineRule="auto"/>
        <w:jc w:val="center"/>
        <w:rPr>
          <w:rFonts w:ascii="Times New Roman" w:hAnsi="Times New Roman" w:cs="Times New Roman"/>
          <w:b/>
          <w:bCs/>
          <w:sz w:val="28"/>
          <w:szCs w:val="28"/>
          <w:lang w:val="uk-UA"/>
        </w:rPr>
      </w:pPr>
      <w:r w:rsidRPr="006002A9">
        <w:rPr>
          <w:rFonts w:ascii="Times New Roman" w:hAnsi="Times New Roman" w:cs="Times New Roman"/>
          <w:b/>
          <w:bCs/>
          <w:sz w:val="28"/>
          <w:szCs w:val="28"/>
          <w:lang w:val="ru-RU"/>
        </w:rPr>
        <w:t>3. ЗМІСТ ПРОГРАМИ</w:t>
      </w:r>
    </w:p>
    <w:p w14:paraId="7EE4E53F" w14:textId="77777777" w:rsidR="00E573D3" w:rsidRPr="00E573D3" w:rsidRDefault="00E573D3" w:rsidP="00F57ADC">
      <w:pPr>
        <w:spacing w:after="0" w:line="240" w:lineRule="auto"/>
        <w:jc w:val="center"/>
        <w:rPr>
          <w:rFonts w:ascii="Times New Roman" w:hAnsi="Times New Roman" w:cs="Times New Roman"/>
          <w:b/>
          <w:bCs/>
          <w:sz w:val="28"/>
          <w:szCs w:val="28"/>
          <w:lang w:val="uk-UA"/>
        </w:rPr>
      </w:pPr>
    </w:p>
    <w:p w14:paraId="11753AEC" w14:textId="72FBD69F" w:rsidR="00E573D3" w:rsidRPr="00E573D3" w:rsidRDefault="00E573D3" w:rsidP="00E573D3">
      <w:pPr>
        <w:spacing w:after="0" w:line="240" w:lineRule="auto"/>
        <w:ind w:firstLine="720"/>
        <w:jc w:val="both"/>
        <w:rPr>
          <w:rFonts w:ascii="Times New Roman" w:hAnsi="Times New Roman" w:cs="Times New Roman"/>
          <w:b/>
          <w:bCs/>
          <w:sz w:val="28"/>
          <w:szCs w:val="28"/>
          <w:lang w:val="ru-RU"/>
        </w:rPr>
      </w:pPr>
      <w:r w:rsidRPr="00E573D3">
        <w:rPr>
          <w:rFonts w:ascii="Times New Roman" w:hAnsi="Times New Roman" w:cs="Times New Roman"/>
          <w:b/>
          <w:bCs/>
          <w:sz w:val="28"/>
          <w:szCs w:val="28"/>
          <w:lang w:val="ru-RU"/>
        </w:rPr>
        <w:t>МОДУЛЬ 1. ТЕОРЕТИЧНІ ЗАСАДИ SCAFFOLD В АДАПТИВНОМУ НАВЧАННІ</w:t>
      </w:r>
    </w:p>
    <w:p w14:paraId="596232DE" w14:textId="77777777" w:rsidR="00E573D3" w:rsidRPr="00E573D3" w:rsidRDefault="00E573D3" w:rsidP="00E573D3">
      <w:pPr>
        <w:spacing w:after="0" w:line="240" w:lineRule="auto"/>
        <w:ind w:firstLine="720"/>
        <w:jc w:val="both"/>
        <w:rPr>
          <w:rFonts w:ascii="Times New Roman" w:hAnsi="Times New Roman" w:cs="Times New Roman"/>
          <w:b/>
          <w:bCs/>
          <w:sz w:val="28"/>
          <w:szCs w:val="28"/>
          <w:lang w:val="ru-RU"/>
        </w:rPr>
      </w:pPr>
      <w:r w:rsidRPr="00E573D3">
        <w:rPr>
          <w:rFonts w:ascii="Times New Roman" w:hAnsi="Times New Roman" w:cs="Times New Roman"/>
          <w:b/>
          <w:bCs/>
          <w:sz w:val="28"/>
          <w:szCs w:val="28"/>
          <w:lang w:val="ru-RU"/>
        </w:rPr>
        <w:t xml:space="preserve">Тема 1.1. </w:t>
      </w:r>
      <w:proofErr w:type="spellStart"/>
      <w:r w:rsidRPr="00E573D3">
        <w:rPr>
          <w:rFonts w:ascii="Times New Roman" w:hAnsi="Times New Roman" w:cs="Times New Roman"/>
          <w:b/>
          <w:bCs/>
          <w:sz w:val="28"/>
          <w:szCs w:val="28"/>
          <w:lang w:val="ru-RU"/>
        </w:rPr>
        <w:t>Scaffold</w:t>
      </w:r>
      <w:proofErr w:type="spellEnd"/>
      <w:r w:rsidRPr="00E573D3">
        <w:rPr>
          <w:rFonts w:ascii="Times New Roman" w:hAnsi="Times New Roman" w:cs="Times New Roman"/>
          <w:b/>
          <w:bCs/>
          <w:sz w:val="28"/>
          <w:szCs w:val="28"/>
          <w:lang w:val="ru-RU"/>
        </w:rPr>
        <w:t xml:space="preserve"> у </w:t>
      </w:r>
      <w:proofErr w:type="spellStart"/>
      <w:r w:rsidRPr="00E573D3">
        <w:rPr>
          <w:rFonts w:ascii="Times New Roman" w:hAnsi="Times New Roman" w:cs="Times New Roman"/>
          <w:b/>
          <w:bCs/>
          <w:sz w:val="28"/>
          <w:szCs w:val="28"/>
          <w:lang w:val="ru-RU"/>
        </w:rPr>
        <w:t>сучасній</w:t>
      </w:r>
      <w:proofErr w:type="spellEnd"/>
      <w:r w:rsidRPr="00E573D3">
        <w:rPr>
          <w:rFonts w:ascii="Times New Roman" w:hAnsi="Times New Roman" w:cs="Times New Roman"/>
          <w:b/>
          <w:bCs/>
          <w:sz w:val="28"/>
          <w:szCs w:val="28"/>
          <w:lang w:val="ru-RU"/>
        </w:rPr>
        <w:t xml:space="preserve"> </w:t>
      </w:r>
      <w:proofErr w:type="spellStart"/>
      <w:r w:rsidRPr="00E573D3">
        <w:rPr>
          <w:rFonts w:ascii="Times New Roman" w:hAnsi="Times New Roman" w:cs="Times New Roman"/>
          <w:b/>
          <w:bCs/>
          <w:sz w:val="28"/>
          <w:szCs w:val="28"/>
          <w:lang w:val="ru-RU"/>
        </w:rPr>
        <w:t>педагогічній</w:t>
      </w:r>
      <w:proofErr w:type="spellEnd"/>
      <w:r w:rsidRPr="00E573D3">
        <w:rPr>
          <w:rFonts w:ascii="Times New Roman" w:hAnsi="Times New Roman" w:cs="Times New Roman"/>
          <w:b/>
          <w:bCs/>
          <w:sz w:val="28"/>
          <w:szCs w:val="28"/>
          <w:lang w:val="ru-RU"/>
        </w:rPr>
        <w:t xml:space="preserve"> </w:t>
      </w:r>
      <w:proofErr w:type="spellStart"/>
      <w:r w:rsidRPr="00E573D3">
        <w:rPr>
          <w:rFonts w:ascii="Times New Roman" w:hAnsi="Times New Roman" w:cs="Times New Roman"/>
          <w:b/>
          <w:bCs/>
          <w:sz w:val="28"/>
          <w:szCs w:val="28"/>
          <w:lang w:val="ru-RU"/>
        </w:rPr>
        <w:t>теорії</w:t>
      </w:r>
      <w:proofErr w:type="spellEnd"/>
    </w:p>
    <w:p w14:paraId="52A7836C" w14:textId="77777777" w:rsidR="00E573D3" w:rsidRPr="00E573D3" w:rsidRDefault="00E573D3" w:rsidP="00E573D3">
      <w:pPr>
        <w:spacing w:after="0" w:line="240" w:lineRule="auto"/>
        <w:ind w:firstLine="720"/>
        <w:jc w:val="both"/>
        <w:rPr>
          <w:rFonts w:ascii="Times New Roman" w:hAnsi="Times New Roman" w:cs="Times New Roman"/>
          <w:sz w:val="28"/>
          <w:szCs w:val="28"/>
          <w:lang w:val="ru-RU"/>
        </w:rPr>
      </w:pPr>
      <w:proofErr w:type="spellStart"/>
      <w:r w:rsidRPr="00E573D3">
        <w:rPr>
          <w:rFonts w:ascii="Times New Roman" w:hAnsi="Times New Roman" w:cs="Times New Roman"/>
          <w:sz w:val="28"/>
          <w:szCs w:val="28"/>
          <w:lang w:val="ru-RU"/>
        </w:rPr>
        <w:t>Поняття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scaffold-підходу</w:t>
      </w:r>
      <w:proofErr w:type="spellEnd"/>
      <w:r w:rsidRPr="00E573D3">
        <w:rPr>
          <w:rFonts w:ascii="Times New Roman" w:hAnsi="Times New Roman" w:cs="Times New Roman"/>
          <w:sz w:val="28"/>
          <w:szCs w:val="28"/>
          <w:lang w:val="ru-RU"/>
        </w:rPr>
        <w:t xml:space="preserve"> в </w:t>
      </w:r>
      <w:proofErr w:type="spellStart"/>
      <w:r w:rsidRPr="00E573D3">
        <w:rPr>
          <w:rFonts w:ascii="Times New Roman" w:hAnsi="Times New Roman" w:cs="Times New Roman"/>
          <w:sz w:val="28"/>
          <w:szCs w:val="28"/>
          <w:lang w:val="ru-RU"/>
        </w:rPr>
        <w:t>контексті</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сучасної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освітньої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парадигми</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Історичні</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витоки</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теорії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педагогічної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підтримки</w:t>
      </w:r>
      <w:proofErr w:type="spellEnd"/>
      <w:r w:rsidRPr="00E573D3">
        <w:rPr>
          <w:rFonts w:ascii="Times New Roman" w:hAnsi="Times New Roman" w:cs="Times New Roman"/>
          <w:sz w:val="28"/>
          <w:szCs w:val="28"/>
          <w:lang w:val="ru-RU"/>
        </w:rPr>
        <w:t xml:space="preserve"> та </w:t>
      </w:r>
      <w:proofErr w:type="spellStart"/>
      <w:r w:rsidRPr="00E573D3">
        <w:rPr>
          <w:rFonts w:ascii="Times New Roman" w:hAnsi="Times New Roman" w:cs="Times New Roman"/>
          <w:sz w:val="28"/>
          <w:szCs w:val="28"/>
          <w:lang w:val="ru-RU"/>
        </w:rPr>
        <w:t>її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розвиток</w:t>
      </w:r>
      <w:proofErr w:type="spellEnd"/>
      <w:r w:rsidRPr="00E573D3">
        <w:rPr>
          <w:rFonts w:ascii="Times New Roman" w:hAnsi="Times New Roman" w:cs="Times New Roman"/>
          <w:sz w:val="28"/>
          <w:szCs w:val="28"/>
          <w:lang w:val="ru-RU"/>
        </w:rPr>
        <w:t xml:space="preserve"> у </w:t>
      </w:r>
      <w:proofErr w:type="spellStart"/>
      <w:r w:rsidRPr="00E573D3">
        <w:rPr>
          <w:rFonts w:ascii="Times New Roman" w:hAnsi="Times New Roman" w:cs="Times New Roman"/>
          <w:sz w:val="28"/>
          <w:szCs w:val="28"/>
          <w:lang w:val="ru-RU"/>
        </w:rPr>
        <w:t>міжнародній</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практиці</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Інтерпретація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scaffold</w:t>
      </w:r>
      <w:proofErr w:type="spellEnd"/>
      <w:r w:rsidRPr="00E573D3">
        <w:rPr>
          <w:rFonts w:ascii="Times New Roman" w:hAnsi="Times New Roman" w:cs="Times New Roman"/>
          <w:sz w:val="28"/>
          <w:szCs w:val="28"/>
          <w:lang w:val="ru-RU"/>
        </w:rPr>
        <w:t xml:space="preserve"> як </w:t>
      </w:r>
      <w:proofErr w:type="spellStart"/>
      <w:r w:rsidRPr="00E573D3">
        <w:rPr>
          <w:rFonts w:ascii="Times New Roman" w:hAnsi="Times New Roman" w:cs="Times New Roman"/>
          <w:sz w:val="28"/>
          <w:szCs w:val="28"/>
          <w:lang w:val="ru-RU"/>
        </w:rPr>
        <w:t>тимчасової</w:t>
      </w:r>
      <w:proofErr w:type="spellEnd"/>
      <w:r w:rsidRPr="00E573D3">
        <w:rPr>
          <w:rFonts w:ascii="Times New Roman" w:hAnsi="Times New Roman" w:cs="Times New Roman"/>
          <w:sz w:val="28"/>
          <w:szCs w:val="28"/>
          <w:lang w:val="ru-RU"/>
        </w:rPr>
        <w:t xml:space="preserve"> опори в </w:t>
      </w:r>
      <w:proofErr w:type="spellStart"/>
      <w:r w:rsidRPr="00E573D3">
        <w:rPr>
          <w:rFonts w:ascii="Times New Roman" w:hAnsi="Times New Roman" w:cs="Times New Roman"/>
          <w:sz w:val="28"/>
          <w:szCs w:val="28"/>
          <w:lang w:val="ru-RU"/>
        </w:rPr>
        <w:t>навчанні</w:t>
      </w:r>
      <w:proofErr w:type="spellEnd"/>
      <w:r w:rsidRPr="00E573D3">
        <w:rPr>
          <w:rFonts w:ascii="Times New Roman" w:hAnsi="Times New Roman" w:cs="Times New Roman"/>
          <w:sz w:val="28"/>
          <w:szCs w:val="28"/>
          <w:lang w:val="ru-RU"/>
        </w:rPr>
        <w:t xml:space="preserve"> та як </w:t>
      </w:r>
      <w:proofErr w:type="spellStart"/>
      <w:r w:rsidRPr="00E573D3">
        <w:rPr>
          <w:rFonts w:ascii="Times New Roman" w:hAnsi="Times New Roman" w:cs="Times New Roman"/>
          <w:sz w:val="28"/>
          <w:szCs w:val="28"/>
          <w:lang w:val="ru-RU"/>
        </w:rPr>
        <w:t>інструменту</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організації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освітнього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процесу</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Поступове</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передавання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відповідальності</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здобувачеві</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освіти</w:t>
      </w:r>
      <w:proofErr w:type="spellEnd"/>
      <w:r w:rsidRPr="00E573D3">
        <w:rPr>
          <w:rFonts w:ascii="Times New Roman" w:hAnsi="Times New Roman" w:cs="Times New Roman"/>
          <w:sz w:val="28"/>
          <w:szCs w:val="28"/>
          <w:lang w:val="ru-RU"/>
        </w:rPr>
        <w:t xml:space="preserve"> як принцип </w:t>
      </w:r>
      <w:proofErr w:type="spellStart"/>
      <w:r w:rsidRPr="00E573D3">
        <w:rPr>
          <w:rFonts w:ascii="Times New Roman" w:hAnsi="Times New Roman" w:cs="Times New Roman"/>
          <w:sz w:val="28"/>
          <w:szCs w:val="28"/>
          <w:lang w:val="ru-RU"/>
        </w:rPr>
        <w:t>формування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автономії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навчання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Співвідношення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scaffold-підходу</w:t>
      </w:r>
      <w:proofErr w:type="spellEnd"/>
      <w:r w:rsidRPr="00E573D3">
        <w:rPr>
          <w:rFonts w:ascii="Times New Roman" w:hAnsi="Times New Roman" w:cs="Times New Roman"/>
          <w:sz w:val="28"/>
          <w:szCs w:val="28"/>
          <w:lang w:val="ru-RU"/>
        </w:rPr>
        <w:t xml:space="preserve"> з </w:t>
      </w:r>
      <w:proofErr w:type="spellStart"/>
      <w:r w:rsidRPr="00E573D3">
        <w:rPr>
          <w:rFonts w:ascii="Times New Roman" w:hAnsi="Times New Roman" w:cs="Times New Roman"/>
          <w:sz w:val="28"/>
          <w:szCs w:val="28"/>
          <w:lang w:val="ru-RU"/>
        </w:rPr>
        <w:t>компетентнісною</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моделлю</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освіти</w:t>
      </w:r>
      <w:proofErr w:type="spellEnd"/>
      <w:r w:rsidRPr="00E573D3">
        <w:rPr>
          <w:rFonts w:ascii="Times New Roman" w:hAnsi="Times New Roman" w:cs="Times New Roman"/>
          <w:sz w:val="28"/>
          <w:szCs w:val="28"/>
          <w:lang w:val="ru-RU"/>
        </w:rPr>
        <w:t xml:space="preserve"> та </w:t>
      </w:r>
      <w:proofErr w:type="spellStart"/>
      <w:r w:rsidRPr="00E573D3">
        <w:rPr>
          <w:rFonts w:ascii="Times New Roman" w:hAnsi="Times New Roman" w:cs="Times New Roman"/>
          <w:sz w:val="28"/>
          <w:szCs w:val="28"/>
          <w:lang w:val="ru-RU"/>
        </w:rPr>
        <w:t>вимогами</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державних</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стандартів</w:t>
      </w:r>
      <w:proofErr w:type="spellEnd"/>
      <w:r w:rsidRPr="00E573D3">
        <w:rPr>
          <w:rFonts w:ascii="Times New Roman" w:hAnsi="Times New Roman" w:cs="Times New Roman"/>
          <w:sz w:val="28"/>
          <w:szCs w:val="28"/>
          <w:lang w:val="ru-RU"/>
        </w:rPr>
        <w:t>.</w:t>
      </w:r>
    </w:p>
    <w:p w14:paraId="10AD9BE8" w14:textId="77777777" w:rsidR="00E573D3" w:rsidRPr="00E573D3" w:rsidRDefault="00E573D3" w:rsidP="00E573D3">
      <w:pPr>
        <w:spacing w:after="0" w:line="240" w:lineRule="auto"/>
        <w:ind w:firstLine="720"/>
        <w:jc w:val="both"/>
        <w:rPr>
          <w:rFonts w:ascii="Times New Roman" w:hAnsi="Times New Roman" w:cs="Times New Roman"/>
          <w:sz w:val="28"/>
          <w:szCs w:val="28"/>
          <w:lang w:val="ru-RU"/>
        </w:rPr>
      </w:pPr>
      <w:proofErr w:type="spellStart"/>
      <w:r w:rsidRPr="00E573D3">
        <w:rPr>
          <w:rFonts w:ascii="Times New Roman" w:hAnsi="Times New Roman" w:cs="Times New Roman"/>
          <w:sz w:val="28"/>
          <w:szCs w:val="28"/>
          <w:lang w:val="ru-RU"/>
        </w:rPr>
        <w:t>Розгляд</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scaffold</w:t>
      </w:r>
      <w:proofErr w:type="spellEnd"/>
      <w:r w:rsidRPr="00E573D3">
        <w:rPr>
          <w:rFonts w:ascii="Times New Roman" w:hAnsi="Times New Roman" w:cs="Times New Roman"/>
          <w:sz w:val="28"/>
          <w:szCs w:val="28"/>
          <w:lang w:val="ru-RU"/>
        </w:rPr>
        <w:t xml:space="preserve"> як </w:t>
      </w:r>
      <w:proofErr w:type="spellStart"/>
      <w:r w:rsidRPr="00E573D3">
        <w:rPr>
          <w:rFonts w:ascii="Times New Roman" w:hAnsi="Times New Roman" w:cs="Times New Roman"/>
          <w:sz w:val="28"/>
          <w:szCs w:val="28"/>
          <w:lang w:val="ru-RU"/>
        </w:rPr>
        <w:t>архітектури</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педагогічного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мислення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що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дозволяє</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структурувати</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зміст</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навчання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прогнозувати</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труднощі</w:t>
      </w:r>
      <w:proofErr w:type="spellEnd"/>
      <w:r w:rsidRPr="00E573D3">
        <w:rPr>
          <w:rFonts w:ascii="Times New Roman" w:hAnsi="Times New Roman" w:cs="Times New Roman"/>
          <w:sz w:val="28"/>
          <w:szCs w:val="28"/>
          <w:lang w:val="ru-RU"/>
        </w:rPr>
        <w:t xml:space="preserve"> та </w:t>
      </w:r>
      <w:proofErr w:type="spellStart"/>
      <w:r w:rsidRPr="00E573D3">
        <w:rPr>
          <w:rFonts w:ascii="Times New Roman" w:hAnsi="Times New Roman" w:cs="Times New Roman"/>
          <w:sz w:val="28"/>
          <w:szCs w:val="28"/>
          <w:lang w:val="ru-RU"/>
        </w:rPr>
        <w:t>проєктувати</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підтримувальні</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механізми</w:t>
      </w:r>
      <w:proofErr w:type="spellEnd"/>
      <w:r w:rsidRPr="00E573D3">
        <w:rPr>
          <w:rFonts w:ascii="Times New Roman" w:hAnsi="Times New Roman" w:cs="Times New Roman"/>
          <w:sz w:val="28"/>
          <w:szCs w:val="28"/>
          <w:lang w:val="ru-RU"/>
        </w:rPr>
        <w:t xml:space="preserve"> для </w:t>
      </w:r>
      <w:proofErr w:type="spellStart"/>
      <w:r w:rsidRPr="00E573D3">
        <w:rPr>
          <w:rFonts w:ascii="Times New Roman" w:hAnsi="Times New Roman" w:cs="Times New Roman"/>
          <w:sz w:val="28"/>
          <w:szCs w:val="28"/>
          <w:lang w:val="ru-RU"/>
        </w:rPr>
        <w:t>різнорівневих</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груп</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учнів</w:t>
      </w:r>
      <w:proofErr w:type="spellEnd"/>
      <w:r w:rsidRPr="00E573D3">
        <w:rPr>
          <w:rFonts w:ascii="Times New Roman" w:hAnsi="Times New Roman" w:cs="Times New Roman"/>
          <w:sz w:val="28"/>
          <w:szCs w:val="28"/>
          <w:lang w:val="ru-RU"/>
        </w:rPr>
        <w:t>.</w:t>
      </w:r>
    </w:p>
    <w:p w14:paraId="720338CC" w14:textId="77777777" w:rsidR="00E573D3" w:rsidRPr="00E573D3" w:rsidRDefault="00E573D3" w:rsidP="00E573D3">
      <w:pPr>
        <w:spacing w:after="0" w:line="240" w:lineRule="auto"/>
        <w:ind w:firstLine="720"/>
        <w:jc w:val="both"/>
        <w:rPr>
          <w:rFonts w:ascii="Times New Roman" w:hAnsi="Times New Roman" w:cs="Times New Roman"/>
          <w:b/>
          <w:bCs/>
          <w:sz w:val="28"/>
          <w:szCs w:val="28"/>
        </w:rPr>
      </w:pPr>
      <w:r w:rsidRPr="00E573D3">
        <w:rPr>
          <w:rFonts w:ascii="Times New Roman" w:hAnsi="Times New Roman" w:cs="Times New Roman"/>
          <w:b/>
          <w:bCs/>
          <w:sz w:val="28"/>
          <w:szCs w:val="28"/>
          <w:lang w:val="ru-RU"/>
        </w:rPr>
        <w:t>Тема</w:t>
      </w:r>
      <w:r w:rsidRPr="00E573D3">
        <w:rPr>
          <w:rFonts w:ascii="Times New Roman" w:hAnsi="Times New Roman" w:cs="Times New Roman"/>
          <w:b/>
          <w:bCs/>
          <w:sz w:val="28"/>
          <w:szCs w:val="28"/>
        </w:rPr>
        <w:t xml:space="preserve"> 1.2. Universal Design for Learning </w:t>
      </w:r>
      <w:r w:rsidRPr="00E573D3">
        <w:rPr>
          <w:rFonts w:ascii="Times New Roman" w:hAnsi="Times New Roman" w:cs="Times New Roman"/>
          <w:b/>
          <w:bCs/>
          <w:sz w:val="28"/>
          <w:szCs w:val="28"/>
          <w:lang w:val="ru-RU"/>
        </w:rPr>
        <w:t>як</w:t>
      </w:r>
      <w:r w:rsidRPr="00E573D3">
        <w:rPr>
          <w:rFonts w:ascii="Times New Roman" w:hAnsi="Times New Roman" w:cs="Times New Roman"/>
          <w:b/>
          <w:bCs/>
          <w:sz w:val="28"/>
          <w:szCs w:val="28"/>
        </w:rPr>
        <w:t xml:space="preserve"> </w:t>
      </w:r>
      <w:r w:rsidRPr="00E573D3">
        <w:rPr>
          <w:rFonts w:ascii="Times New Roman" w:hAnsi="Times New Roman" w:cs="Times New Roman"/>
          <w:b/>
          <w:bCs/>
          <w:sz w:val="28"/>
          <w:szCs w:val="28"/>
          <w:lang w:val="ru-RU"/>
        </w:rPr>
        <w:t>основа</w:t>
      </w:r>
      <w:r w:rsidRPr="00E573D3">
        <w:rPr>
          <w:rFonts w:ascii="Times New Roman" w:hAnsi="Times New Roman" w:cs="Times New Roman"/>
          <w:b/>
          <w:bCs/>
          <w:sz w:val="28"/>
          <w:szCs w:val="28"/>
        </w:rPr>
        <w:t xml:space="preserve"> </w:t>
      </w:r>
      <w:proofErr w:type="spellStart"/>
      <w:r w:rsidRPr="00E573D3">
        <w:rPr>
          <w:rFonts w:ascii="Times New Roman" w:hAnsi="Times New Roman" w:cs="Times New Roman"/>
          <w:b/>
          <w:bCs/>
          <w:sz w:val="28"/>
          <w:szCs w:val="28"/>
          <w:lang w:val="ru-RU"/>
        </w:rPr>
        <w:t>адаптивності</w:t>
      </w:r>
      <w:proofErr w:type="spellEnd"/>
    </w:p>
    <w:p w14:paraId="1E1BD4F3" w14:textId="77777777" w:rsidR="00E573D3" w:rsidRPr="00E573D3" w:rsidRDefault="00E573D3" w:rsidP="00E573D3">
      <w:pPr>
        <w:spacing w:after="0" w:line="240" w:lineRule="auto"/>
        <w:ind w:firstLine="720"/>
        <w:jc w:val="both"/>
        <w:rPr>
          <w:rFonts w:ascii="Times New Roman" w:hAnsi="Times New Roman" w:cs="Times New Roman"/>
          <w:sz w:val="28"/>
          <w:szCs w:val="28"/>
          <w:lang w:val="ru-RU"/>
        </w:rPr>
      </w:pPr>
      <w:proofErr w:type="spellStart"/>
      <w:r w:rsidRPr="00E573D3">
        <w:rPr>
          <w:rFonts w:ascii="Times New Roman" w:hAnsi="Times New Roman" w:cs="Times New Roman"/>
          <w:sz w:val="28"/>
          <w:szCs w:val="28"/>
          <w:lang w:val="ru-RU"/>
        </w:rPr>
        <w:lastRenderedPageBreak/>
        <w:t>Концептуальні</w:t>
      </w:r>
      <w:proofErr w:type="spellEnd"/>
      <w:r w:rsidRPr="00E573D3">
        <w:rPr>
          <w:rFonts w:ascii="Times New Roman" w:hAnsi="Times New Roman" w:cs="Times New Roman"/>
          <w:sz w:val="28"/>
          <w:szCs w:val="28"/>
        </w:rPr>
        <w:t xml:space="preserve"> </w:t>
      </w:r>
      <w:proofErr w:type="spellStart"/>
      <w:r w:rsidRPr="00E573D3">
        <w:rPr>
          <w:rFonts w:ascii="Times New Roman" w:hAnsi="Times New Roman" w:cs="Times New Roman"/>
          <w:sz w:val="28"/>
          <w:szCs w:val="28"/>
          <w:lang w:val="ru-RU"/>
        </w:rPr>
        <w:t>положення</w:t>
      </w:r>
      <w:proofErr w:type="spellEnd"/>
      <w:r w:rsidRPr="00E573D3">
        <w:rPr>
          <w:rFonts w:ascii="Times New Roman" w:hAnsi="Times New Roman" w:cs="Times New Roman"/>
          <w:sz w:val="28"/>
          <w:szCs w:val="28"/>
        </w:rPr>
        <w:t xml:space="preserve"> Universal Design for Learning </w:t>
      </w:r>
      <w:r w:rsidRPr="00E573D3">
        <w:rPr>
          <w:rFonts w:ascii="Times New Roman" w:hAnsi="Times New Roman" w:cs="Times New Roman"/>
          <w:sz w:val="28"/>
          <w:szCs w:val="28"/>
          <w:lang w:val="ru-RU"/>
        </w:rPr>
        <w:t>як</w:t>
      </w:r>
      <w:r w:rsidRPr="00E573D3">
        <w:rPr>
          <w:rFonts w:ascii="Times New Roman" w:hAnsi="Times New Roman" w:cs="Times New Roman"/>
          <w:sz w:val="28"/>
          <w:szCs w:val="28"/>
        </w:rPr>
        <w:t xml:space="preserve"> </w:t>
      </w:r>
      <w:proofErr w:type="spellStart"/>
      <w:r w:rsidRPr="00E573D3">
        <w:rPr>
          <w:rFonts w:ascii="Times New Roman" w:hAnsi="Times New Roman" w:cs="Times New Roman"/>
          <w:sz w:val="28"/>
          <w:szCs w:val="28"/>
          <w:lang w:val="ru-RU"/>
        </w:rPr>
        <w:t>міжнародної</w:t>
      </w:r>
      <w:proofErr w:type="spellEnd"/>
      <w:r w:rsidRPr="00E573D3">
        <w:rPr>
          <w:rFonts w:ascii="Times New Roman" w:hAnsi="Times New Roman" w:cs="Times New Roman"/>
          <w:sz w:val="28"/>
          <w:szCs w:val="28"/>
        </w:rPr>
        <w:t xml:space="preserve"> </w:t>
      </w:r>
      <w:proofErr w:type="spellStart"/>
      <w:r w:rsidRPr="00E573D3">
        <w:rPr>
          <w:rFonts w:ascii="Times New Roman" w:hAnsi="Times New Roman" w:cs="Times New Roman"/>
          <w:sz w:val="28"/>
          <w:szCs w:val="28"/>
          <w:lang w:val="ru-RU"/>
        </w:rPr>
        <w:t>моделі</w:t>
      </w:r>
      <w:proofErr w:type="spellEnd"/>
      <w:r w:rsidRPr="00E573D3">
        <w:rPr>
          <w:rFonts w:ascii="Times New Roman" w:hAnsi="Times New Roman" w:cs="Times New Roman"/>
          <w:sz w:val="28"/>
          <w:szCs w:val="28"/>
        </w:rPr>
        <w:t xml:space="preserve"> </w:t>
      </w:r>
      <w:proofErr w:type="spellStart"/>
      <w:r w:rsidRPr="00E573D3">
        <w:rPr>
          <w:rFonts w:ascii="Times New Roman" w:hAnsi="Times New Roman" w:cs="Times New Roman"/>
          <w:sz w:val="28"/>
          <w:szCs w:val="28"/>
          <w:lang w:val="ru-RU"/>
        </w:rPr>
        <w:t>забезпечення</w:t>
      </w:r>
      <w:proofErr w:type="spellEnd"/>
      <w:r w:rsidRPr="00E573D3">
        <w:rPr>
          <w:rFonts w:ascii="Times New Roman" w:hAnsi="Times New Roman" w:cs="Times New Roman"/>
          <w:sz w:val="28"/>
          <w:szCs w:val="28"/>
        </w:rPr>
        <w:t xml:space="preserve"> </w:t>
      </w:r>
      <w:proofErr w:type="spellStart"/>
      <w:r w:rsidRPr="00E573D3">
        <w:rPr>
          <w:rFonts w:ascii="Times New Roman" w:hAnsi="Times New Roman" w:cs="Times New Roman"/>
          <w:sz w:val="28"/>
          <w:szCs w:val="28"/>
          <w:lang w:val="ru-RU"/>
        </w:rPr>
        <w:t>доступності</w:t>
      </w:r>
      <w:proofErr w:type="spellEnd"/>
      <w:r w:rsidRPr="00E573D3">
        <w:rPr>
          <w:rFonts w:ascii="Times New Roman" w:hAnsi="Times New Roman" w:cs="Times New Roman"/>
          <w:sz w:val="28"/>
          <w:szCs w:val="28"/>
        </w:rPr>
        <w:t xml:space="preserve"> </w:t>
      </w:r>
      <w:proofErr w:type="spellStart"/>
      <w:r w:rsidRPr="00E573D3">
        <w:rPr>
          <w:rFonts w:ascii="Times New Roman" w:hAnsi="Times New Roman" w:cs="Times New Roman"/>
          <w:sz w:val="28"/>
          <w:szCs w:val="28"/>
          <w:lang w:val="ru-RU"/>
        </w:rPr>
        <w:t>освіти</w:t>
      </w:r>
      <w:proofErr w:type="spellEnd"/>
      <w:r w:rsidRPr="00E573D3">
        <w:rPr>
          <w:rFonts w:ascii="Times New Roman" w:hAnsi="Times New Roman" w:cs="Times New Roman"/>
          <w:sz w:val="28"/>
          <w:szCs w:val="28"/>
        </w:rPr>
        <w:t xml:space="preserve">. </w:t>
      </w:r>
      <w:proofErr w:type="spellStart"/>
      <w:r w:rsidRPr="00E573D3">
        <w:rPr>
          <w:rFonts w:ascii="Times New Roman" w:hAnsi="Times New Roman" w:cs="Times New Roman"/>
          <w:sz w:val="28"/>
          <w:szCs w:val="28"/>
          <w:lang w:val="ru-RU"/>
        </w:rPr>
        <w:t>Принципи</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варіативності</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представлення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навчального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матеріалу</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способів</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залучення</w:t>
      </w:r>
      <w:proofErr w:type="spellEnd"/>
      <w:r w:rsidRPr="00E573D3">
        <w:rPr>
          <w:rFonts w:ascii="Times New Roman" w:hAnsi="Times New Roman" w:cs="Times New Roman"/>
          <w:sz w:val="28"/>
          <w:szCs w:val="28"/>
          <w:lang w:val="ru-RU"/>
        </w:rPr>
        <w:t xml:space="preserve"> та форм </w:t>
      </w:r>
      <w:proofErr w:type="spellStart"/>
      <w:r w:rsidRPr="00E573D3">
        <w:rPr>
          <w:rFonts w:ascii="Times New Roman" w:hAnsi="Times New Roman" w:cs="Times New Roman"/>
          <w:sz w:val="28"/>
          <w:szCs w:val="28"/>
          <w:lang w:val="ru-RU"/>
        </w:rPr>
        <w:t>демонстрації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результатів</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Аналіз</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освітніх</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бар’єрів</w:t>
      </w:r>
      <w:proofErr w:type="spellEnd"/>
      <w:r w:rsidRPr="00E573D3">
        <w:rPr>
          <w:rFonts w:ascii="Times New Roman" w:hAnsi="Times New Roman" w:cs="Times New Roman"/>
          <w:sz w:val="28"/>
          <w:szCs w:val="28"/>
          <w:lang w:val="ru-RU"/>
        </w:rPr>
        <w:t xml:space="preserve"> у </w:t>
      </w:r>
      <w:proofErr w:type="spellStart"/>
      <w:r w:rsidRPr="00E573D3">
        <w:rPr>
          <w:rFonts w:ascii="Times New Roman" w:hAnsi="Times New Roman" w:cs="Times New Roman"/>
          <w:sz w:val="28"/>
          <w:szCs w:val="28"/>
          <w:lang w:val="ru-RU"/>
        </w:rPr>
        <w:t>навчальному</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процесі</w:t>
      </w:r>
      <w:proofErr w:type="spellEnd"/>
      <w:r w:rsidRPr="00E573D3">
        <w:rPr>
          <w:rFonts w:ascii="Times New Roman" w:hAnsi="Times New Roman" w:cs="Times New Roman"/>
          <w:sz w:val="28"/>
          <w:szCs w:val="28"/>
          <w:lang w:val="ru-RU"/>
        </w:rPr>
        <w:t xml:space="preserve"> та шляхи </w:t>
      </w:r>
      <w:proofErr w:type="spellStart"/>
      <w:r w:rsidRPr="00E573D3">
        <w:rPr>
          <w:rFonts w:ascii="Times New Roman" w:hAnsi="Times New Roman" w:cs="Times New Roman"/>
          <w:sz w:val="28"/>
          <w:szCs w:val="28"/>
          <w:lang w:val="ru-RU"/>
        </w:rPr>
        <w:t>їх</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мінімізації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Інтеграція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принципів</w:t>
      </w:r>
      <w:proofErr w:type="spellEnd"/>
      <w:r w:rsidRPr="00E573D3">
        <w:rPr>
          <w:rFonts w:ascii="Times New Roman" w:hAnsi="Times New Roman" w:cs="Times New Roman"/>
          <w:sz w:val="28"/>
          <w:szCs w:val="28"/>
          <w:lang w:val="ru-RU"/>
        </w:rPr>
        <w:t xml:space="preserve"> UDL у </w:t>
      </w:r>
      <w:proofErr w:type="spellStart"/>
      <w:r w:rsidRPr="00E573D3">
        <w:rPr>
          <w:rFonts w:ascii="Times New Roman" w:hAnsi="Times New Roman" w:cs="Times New Roman"/>
          <w:sz w:val="28"/>
          <w:szCs w:val="28"/>
          <w:lang w:val="ru-RU"/>
        </w:rPr>
        <w:t>процес</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планування</w:t>
      </w:r>
      <w:proofErr w:type="spellEnd"/>
      <w:r w:rsidRPr="00E573D3">
        <w:rPr>
          <w:rFonts w:ascii="Times New Roman" w:hAnsi="Times New Roman" w:cs="Times New Roman"/>
          <w:sz w:val="28"/>
          <w:szCs w:val="28"/>
          <w:lang w:val="ru-RU"/>
        </w:rPr>
        <w:t xml:space="preserve"> уроку. </w:t>
      </w:r>
      <w:proofErr w:type="spellStart"/>
      <w:r w:rsidRPr="00E573D3">
        <w:rPr>
          <w:rFonts w:ascii="Times New Roman" w:hAnsi="Times New Roman" w:cs="Times New Roman"/>
          <w:sz w:val="28"/>
          <w:szCs w:val="28"/>
          <w:lang w:val="ru-RU"/>
        </w:rPr>
        <w:t>Поєднання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scaffold-підходу</w:t>
      </w:r>
      <w:proofErr w:type="spellEnd"/>
      <w:r w:rsidRPr="00E573D3">
        <w:rPr>
          <w:rFonts w:ascii="Times New Roman" w:hAnsi="Times New Roman" w:cs="Times New Roman"/>
          <w:sz w:val="28"/>
          <w:szCs w:val="28"/>
          <w:lang w:val="ru-RU"/>
        </w:rPr>
        <w:t xml:space="preserve"> з </w:t>
      </w:r>
      <w:proofErr w:type="spellStart"/>
      <w:r w:rsidRPr="00E573D3">
        <w:rPr>
          <w:rFonts w:ascii="Times New Roman" w:hAnsi="Times New Roman" w:cs="Times New Roman"/>
          <w:sz w:val="28"/>
          <w:szCs w:val="28"/>
          <w:lang w:val="ru-RU"/>
        </w:rPr>
        <w:t>моделлю</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універсального</w:t>
      </w:r>
      <w:proofErr w:type="spellEnd"/>
      <w:r w:rsidRPr="00E573D3">
        <w:rPr>
          <w:rFonts w:ascii="Times New Roman" w:hAnsi="Times New Roman" w:cs="Times New Roman"/>
          <w:sz w:val="28"/>
          <w:szCs w:val="28"/>
          <w:lang w:val="ru-RU"/>
        </w:rPr>
        <w:t xml:space="preserve"> дизайну для </w:t>
      </w:r>
      <w:proofErr w:type="spellStart"/>
      <w:r w:rsidRPr="00E573D3">
        <w:rPr>
          <w:rFonts w:ascii="Times New Roman" w:hAnsi="Times New Roman" w:cs="Times New Roman"/>
          <w:sz w:val="28"/>
          <w:szCs w:val="28"/>
          <w:lang w:val="ru-RU"/>
        </w:rPr>
        <w:t>забезпечення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гнучкого</w:t>
      </w:r>
      <w:proofErr w:type="spellEnd"/>
      <w:r w:rsidRPr="00E573D3">
        <w:rPr>
          <w:rFonts w:ascii="Times New Roman" w:hAnsi="Times New Roman" w:cs="Times New Roman"/>
          <w:sz w:val="28"/>
          <w:szCs w:val="28"/>
          <w:lang w:val="ru-RU"/>
        </w:rPr>
        <w:t xml:space="preserve"> та </w:t>
      </w:r>
      <w:proofErr w:type="spellStart"/>
      <w:r w:rsidRPr="00E573D3">
        <w:rPr>
          <w:rFonts w:ascii="Times New Roman" w:hAnsi="Times New Roman" w:cs="Times New Roman"/>
          <w:sz w:val="28"/>
          <w:szCs w:val="28"/>
          <w:lang w:val="ru-RU"/>
        </w:rPr>
        <w:t>інклюзивного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освітнього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середовища</w:t>
      </w:r>
      <w:proofErr w:type="spellEnd"/>
      <w:r w:rsidRPr="00E573D3">
        <w:rPr>
          <w:rFonts w:ascii="Times New Roman" w:hAnsi="Times New Roman" w:cs="Times New Roman"/>
          <w:sz w:val="28"/>
          <w:szCs w:val="28"/>
          <w:lang w:val="ru-RU"/>
        </w:rPr>
        <w:t>.</w:t>
      </w:r>
    </w:p>
    <w:p w14:paraId="252ABE11" w14:textId="77777777" w:rsidR="00E573D3" w:rsidRPr="00E573D3" w:rsidRDefault="00E573D3" w:rsidP="00E573D3">
      <w:pPr>
        <w:spacing w:after="0" w:line="240" w:lineRule="auto"/>
        <w:ind w:firstLine="720"/>
        <w:jc w:val="both"/>
        <w:rPr>
          <w:rFonts w:ascii="Times New Roman" w:hAnsi="Times New Roman" w:cs="Times New Roman"/>
          <w:sz w:val="28"/>
          <w:szCs w:val="28"/>
          <w:lang w:val="ru-RU"/>
        </w:rPr>
      </w:pPr>
      <w:proofErr w:type="spellStart"/>
      <w:r w:rsidRPr="00E573D3">
        <w:rPr>
          <w:rFonts w:ascii="Times New Roman" w:hAnsi="Times New Roman" w:cs="Times New Roman"/>
          <w:sz w:val="28"/>
          <w:szCs w:val="28"/>
          <w:lang w:val="ru-RU"/>
        </w:rPr>
        <w:t>Практичне</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осмислення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можливостей</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адаптації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навчального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матеріалу</w:t>
      </w:r>
      <w:proofErr w:type="spellEnd"/>
      <w:r w:rsidRPr="00E573D3">
        <w:rPr>
          <w:rFonts w:ascii="Times New Roman" w:hAnsi="Times New Roman" w:cs="Times New Roman"/>
          <w:sz w:val="28"/>
          <w:szCs w:val="28"/>
          <w:lang w:val="ru-RU"/>
        </w:rPr>
        <w:t xml:space="preserve"> з </w:t>
      </w:r>
      <w:proofErr w:type="spellStart"/>
      <w:r w:rsidRPr="00E573D3">
        <w:rPr>
          <w:rFonts w:ascii="Times New Roman" w:hAnsi="Times New Roman" w:cs="Times New Roman"/>
          <w:sz w:val="28"/>
          <w:szCs w:val="28"/>
          <w:lang w:val="ru-RU"/>
        </w:rPr>
        <w:t>урахуванням</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індивідуальних</w:t>
      </w:r>
      <w:proofErr w:type="spellEnd"/>
      <w:r w:rsidRPr="00E573D3">
        <w:rPr>
          <w:rFonts w:ascii="Times New Roman" w:hAnsi="Times New Roman" w:cs="Times New Roman"/>
          <w:sz w:val="28"/>
          <w:szCs w:val="28"/>
          <w:lang w:val="ru-RU"/>
        </w:rPr>
        <w:t xml:space="preserve"> потреб </w:t>
      </w:r>
      <w:proofErr w:type="spellStart"/>
      <w:r w:rsidRPr="00E573D3">
        <w:rPr>
          <w:rFonts w:ascii="Times New Roman" w:hAnsi="Times New Roman" w:cs="Times New Roman"/>
          <w:sz w:val="28"/>
          <w:szCs w:val="28"/>
          <w:lang w:val="ru-RU"/>
        </w:rPr>
        <w:t>здобувачів</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освіти</w:t>
      </w:r>
      <w:proofErr w:type="spellEnd"/>
      <w:r w:rsidRPr="00E573D3">
        <w:rPr>
          <w:rFonts w:ascii="Times New Roman" w:hAnsi="Times New Roman" w:cs="Times New Roman"/>
          <w:sz w:val="28"/>
          <w:szCs w:val="28"/>
          <w:lang w:val="ru-RU"/>
        </w:rPr>
        <w:t>.</w:t>
      </w:r>
    </w:p>
    <w:p w14:paraId="376699A6" w14:textId="77777777" w:rsidR="00E573D3" w:rsidRPr="00E573D3" w:rsidRDefault="00E573D3" w:rsidP="00E573D3">
      <w:pPr>
        <w:spacing w:after="0" w:line="240" w:lineRule="auto"/>
        <w:ind w:firstLine="720"/>
        <w:jc w:val="both"/>
        <w:rPr>
          <w:rFonts w:ascii="Times New Roman" w:hAnsi="Times New Roman" w:cs="Times New Roman"/>
          <w:b/>
          <w:bCs/>
          <w:sz w:val="28"/>
          <w:szCs w:val="28"/>
          <w:lang w:val="ru-RU"/>
        </w:rPr>
      </w:pPr>
      <w:r w:rsidRPr="00E573D3">
        <w:rPr>
          <w:rFonts w:ascii="Times New Roman" w:hAnsi="Times New Roman" w:cs="Times New Roman"/>
          <w:b/>
          <w:bCs/>
          <w:sz w:val="28"/>
          <w:szCs w:val="28"/>
          <w:lang w:val="ru-RU"/>
        </w:rPr>
        <w:t xml:space="preserve">Тема 1.3. </w:t>
      </w:r>
      <w:proofErr w:type="spellStart"/>
      <w:r w:rsidRPr="00E573D3">
        <w:rPr>
          <w:rFonts w:ascii="Times New Roman" w:hAnsi="Times New Roman" w:cs="Times New Roman"/>
          <w:b/>
          <w:bCs/>
          <w:sz w:val="28"/>
          <w:szCs w:val="28"/>
          <w:lang w:val="ru-RU"/>
        </w:rPr>
        <w:t>Когнітивне</w:t>
      </w:r>
      <w:proofErr w:type="spellEnd"/>
      <w:r w:rsidRPr="00E573D3">
        <w:rPr>
          <w:rFonts w:ascii="Times New Roman" w:hAnsi="Times New Roman" w:cs="Times New Roman"/>
          <w:b/>
          <w:bCs/>
          <w:sz w:val="28"/>
          <w:szCs w:val="28"/>
          <w:lang w:val="ru-RU"/>
        </w:rPr>
        <w:t xml:space="preserve"> </w:t>
      </w:r>
      <w:proofErr w:type="spellStart"/>
      <w:r w:rsidRPr="00E573D3">
        <w:rPr>
          <w:rFonts w:ascii="Times New Roman" w:hAnsi="Times New Roman" w:cs="Times New Roman"/>
          <w:b/>
          <w:bCs/>
          <w:sz w:val="28"/>
          <w:szCs w:val="28"/>
          <w:lang w:val="ru-RU"/>
        </w:rPr>
        <w:t>навантаження</w:t>
      </w:r>
      <w:proofErr w:type="spellEnd"/>
      <w:r w:rsidRPr="00E573D3">
        <w:rPr>
          <w:rFonts w:ascii="Times New Roman" w:hAnsi="Times New Roman" w:cs="Times New Roman"/>
          <w:b/>
          <w:bCs/>
          <w:sz w:val="28"/>
          <w:szCs w:val="28"/>
          <w:lang w:val="ru-RU"/>
        </w:rPr>
        <w:t xml:space="preserve"> та структура уроку</w:t>
      </w:r>
    </w:p>
    <w:p w14:paraId="7484AB87" w14:textId="77777777" w:rsidR="00E573D3" w:rsidRPr="00E573D3" w:rsidRDefault="00E573D3" w:rsidP="00E573D3">
      <w:pPr>
        <w:spacing w:after="0" w:line="240" w:lineRule="auto"/>
        <w:ind w:firstLine="720"/>
        <w:jc w:val="both"/>
        <w:rPr>
          <w:rFonts w:ascii="Times New Roman" w:hAnsi="Times New Roman" w:cs="Times New Roman"/>
          <w:sz w:val="28"/>
          <w:szCs w:val="28"/>
          <w:lang w:val="ru-RU"/>
        </w:rPr>
      </w:pPr>
      <w:proofErr w:type="spellStart"/>
      <w:r w:rsidRPr="00E573D3">
        <w:rPr>
          <w:rFonts w:ascii="Times New Roman" w:hAnsi="Times New Roman" w:cs="Times New Roman"/>
          <w:sz w:val="28"/>
          <w:szCs w:val="28"/>
          <w:lang w:val="ru-RU"/>
        </w:rPr>
        <w:t>Поняття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когнітивного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навантаження</w:t>
      </w:r>
      <w:proofErr w:type="spellEnd"/>
      <w:r w:rsidRPr="00E573D3">
        <w:rPr>
          <w:rFonts w:ascii="Times New Roman" w:hAnsi="Times New Roman" w:cs="Times New Roman"/>
          <w:sz w:val="28"/>
          <w:szCs w:val="28"/>
          <w:lang w:val="ru-RU"/>
        </w:rPr>
        <w:t xml:space="preserve"> в </w:t>
      </w:r>
      <w:proofErr w:type="spellStart"/>
      <w:r w:rsidRPr="00E573D3">
        <w:rPr>
          <w:rFonts w:ascii="Times New Roman" w:hAnsi="Times New Roman" w:cs="Times New Roman"/>
          <w:sz w:val="28"/>
          <w:szCs w:val="28"/>
          <w:lang w:val="ru-RU"/>
        </w:rPr>
        <w:t>теорії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навчання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Види</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когнітивного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навантаження</w:t>
      </w:r>
      <w:proofErr w:type="spellEnd"/>
      <w:r w:rsidRPr="00E573D3">
        <w:rPr>
          <w:rFonts w:ascii="Times New Roman" w:hAnsi="Times New Roman" w:cs="Times New Roman"/>
          <w:sz w:val="28"/>
          <w:szCs w:val="28"/>
          <w:lang w:val="ru-RU"/>
        </w:rPr>
        <w:t xml:space="preserve"> та </w:t>
      </w:r>
      <w:proofErr w:type="spellStart"/>
      <w:r w:rsidRPr="00E573D3">
        <w:rPr>
          <w:rFonts w:ascii="Times New Roman" w:hAnsi="Times New Roman" w:cs="Times New Roman"/>
          <w:sz w:val="28"/>
          <w:szCs w:val="28"/>
          <w:lang w:val="ru-RU"/>
        </w:rPr>
        <w:t>їх</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вплив</w:t>
      </w:r>
      <w:proofErr w:type="spellEnd"/>
      <w:r w:rsidRPr="00E573D3">
        <w:rPr>
          <w:rFonts w:ascii="Times New Roman" w:hAnsi="Times New Roman" w:cs="Times New Roman"/>
          <w:sz w:val="28"/>
          <w:szCs w:val="28"/>
          <w:lang w:val="ru-RU"/>
        </w:rPr>
        <w:t xml:space="preserve"> на </w:t>
      </w:r>
      <w:proofErr w:type="spellStart"/>
      <w:r w:rsidRPr="00E573D3">
        <w:rPr>
          <w:rFonts w:ascii="Times New Roman" w:hAnsi="Times New Roman" w:cs="Times New Roman"/>
          <w:sz w:val="28"/>
          <w:szCs w:val="28"/>
          <w:lang w:val="ru-RU"/>
        </w:rPr>
        <w:t>результативність</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засвоєння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матеріалу</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Принципи</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оптимізації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навчального</w:t>
      </w:r>
      <w:proofErr w:type="spellEnd"/>
      <w:r w:rsidRPr="00E573D3">
        <w:rPr>
          <w:rFonts w:ascii="Times New Roman" w:hAnsi="Times New Roman" w:cs="Times New Roman"/>
          <w:sz w:val="28"/>
          <w:szCs w:val="28"/>
          <w:lang w:val="ru-RU"/>
        </w:rPr>
        <w:t xml:space="preserve"> контенту з </w:t>
      </w:r>
      <w:proofErr w:type="spellStart"/>
      <w:r w:rsidRPr="00E573D3">
        <w:rPr>
          <w:rFonts w:ascii="Times New Roman" w:hAnsi="Times New Roman" w:cs="Times New Roman"/>
          <w:sz w:val="28"/>
          <w:szCs w:val="28"/>
          <w:lang w:val="ru-RU"/>
        </w:rPr>
        <w:t>урахуванням</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обмежень</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робочої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пам’яті</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Структурування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навчального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матеріалу</w:t>
      </w:r>
      <w:proofErr w:type="spellEnd"/>
      <w:r w:rsidRPr="00E573D3">
        <w:rPr>
          <w:rFonts w:ascii="Times New Roman" w:hAnsi="Times New Roman" w:cs="Times New Roman"/>
          <w:sz w:val="28"/>
          <w:szCs w:val="28"/>
          <w:lang w:val="ru-RU"/>
        </w:rPr>
        <w:t xml:space="preserve"> як </w:t>
      </w:r>
      <w:proofErr w:type="spellStart"/>
      <w:r w:rsidRPr="00E573D3">
        <w:rPr>
          <w:rFonts w:ascii="Times New Roman" w:hAnsi="Times New Roman" w:cs="Times New Roman"/>
          <w:sz w:val="28"/>
          <w:szCs w:val="28"/>
          <w:lang w:val="ru-RU"/>
        </w:rPr>
        <w:t>засіб</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зниження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перевантаження</w:t>
      </w:r>
      <w:proofErr w:type="spellEnd"/>
      <w:r w:rsidRPr="00E573D3">
        <w:rPr>
          <w:rFonts w:ascii="Times New Roman" w:hAnsi="Times New Roman" w:cs="Times New Roman"/>
          <w:sz w:val="28"/>
          <w:szCs w:val="28"/>
          <w:lang w:val="ru-RU"/>
        </w:rPr>
        <w:t xml:space="preserve"> та </w:t>
      </w:r>
      <w:proofErr w:type="spellStart"/>
      <w:r w:rsidRPr="00E573D3">
        <w:rPr>
          <w:rFonts w:ascii="Times New Roman" w:hAnsi="Times New Roman" w:cs="Times New Roman"/>
          <w:sz w:val="28"/>
          <w:szCs w:val="28"/>
          <w:lang w:val="ru-RU"/>
        </w:rPr>
        <w:t>підвищення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ефективності</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навчання</w:t>
      </w:r>
      <w:proofErr w:type="spellEnd"/>
      <w:r w:rsidRPr="00E573D3">
        <w:rPr>
          <w:rFonts w:ascii="Times New Roman" w:hAnsi="Times New Roman" w:cs="Times New Roman"/>
          <w:sz w:val="28"/>
          <w:szCs w:val="28"/>
          <w:lang w:val="ru-RU"/>
        </w:rPr>
        <w:t>.</w:t>
      </w:r>
    </w:p>
    <w:p w14:paraId="66FB0427" w14:textId="77777777" w:rsidR="00E573D3" w:rsidRPr="00E573D3" w:rsidRDefault="00E573D3" w:rsidP="00E573D3">
      <w:pPr>
        <w:spacing w:after="0" w:line="240" w:lineRule="auto"/>
        <w:ind w:firstLine="720"/>
        <w:jc w:val="both"/>
        <w:rPr>
          <w:rFonts w:ascii="Times New Roman" w:hAnsi="Times New Roman" w:cs="Times New Roman"/>
          <w:sz w:val="28"/>
          <w:szCs w:val="28"/>
          <w:lang w:val="ru-RU"/>
        </w:rPr>
      </w:pPr>
      <w:proofErr w:type="spellStart"/>
      <w:r w:rsidRPr="00E573D3">
        <w:rPr>
          <w:rFonts w:ascii="Times New Roman" w:hAnsi="Times New Roman" w:cs="Times New Roman"/>
          <w:sz w:val="28"/>
          <w:szCs w:val="28"/>
          <w:lang w:val="ru-RU"/>
        </w:rPr>
        <w:t>Використання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scaffold</w:t>
      </w:r>
      <w:proofErr w:type="spellEnd"/>
      <w:r w:rsidRPr="00E573D3">
        <w:rPr>
          <w:rFonts w:ascii="Times New Roman" w:hAnsi="Times New Roman" w:cs="Times New Roman"/>
          <w:sz w:val="28"/>
          <w:szCs w:val="28"/>
          <w:lang w:val="ru-RU"/>
        </w:rPr>
        <w:t xml:space="preserve"> як </w:t>
      </w:r>
      <w:proofErr w:type="spellStart"/>
      <w:r w:rsidRPr="00E573D3">
        <w:rPr>
          <w:rFonts w:ascii="Times New Roman" w:hAnsi="Times New Roman" w:cs="Times New Roman"/>
          <w:sz w:val="28"/>
          <w:szCs w:val="28"/>
          <w:lang w:val="ru-RU"/>
        </w:rPr>
        <w:t>інструменту</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логічного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впорядкування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змісту</w:t>
      </w:r>
      <w:proofErr w:type="spellEnd"/>
      <w:r w:rsidRPr="00E573D3">
        <w:rPr>
          <w:rFonts w:ascii="Times New Roman" w:hAnsi="Times New Roman" w:cs="Times New Roman"/>
          <w:sz w:val="28"/>
          <w:szCs w:val="28"/>
          <w:lang w:val="ru-RU"/>
        </w:rPr>
        <w:t xml:space="preserve"> уроку, </w:t>
      </w:r>
      <w:proofErr w:type="spellStart"/>
      <w:r w:rsidRPr="00E573D3">
        <w:rPr>
          <w:rFonts w:ascii="Times New Roman" w:hAnsi="Times New Roman" w:cs="Times New Roman"/>
          <w:sz w:val="28"/>
          <w:szCs w:val="28"/>
          <w:lang w:val="ru-RU"/>
        </w:rPr>
        <w:t>виділення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ключових</w:t>
      </w:r>
      <w:proofErr w:type="spellEnd"/>
      <w:r w:rsidRPr="00E573D3">
        <w:rPr>
          <w:rFonts w:ascii="Times New Roman" w:hAnsi="Times New Roman" w:cs="Times New Roman"/>
          <w:sz w:val="28"/>
          <w:szCs w:val="28"/>
          <w:lang w:val="ru-RU"/>
        </w:rPr>
        <w:t xml:space="preserve"> опор і </w:t>
      </w:r>
      <w:proofErr w:type="spellStart"/>
      <w:r w:rsidRPr="00E573D3">
        <w:rPr>
          <w:rFonts w:ascii="Times New Roman" w:hAnsi="Times New Roman" w:cs="Times New Roman"/>
          <w:sz w:val="28"/>
          <w:szCs w:val="28"/>
          <w:lang w:val="ru-RU"/>
        </w:rPr>
        <w:t>поетапного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ускладнення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навчальних</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завдань</w:t>
      </w:r>
      <w:proofErr w:type="spellEnd"/>
      <w:r w:rsidRPr="00E573D3">
        <w:rPr>
          <w:rFonts w:ascii="Times New Roman" w:hAnsi="Times New Roman" w:cs="Times New Roman"/>
          <w:sz w:val="28"/>
          <w:szCs w:val="28"/>
          <w:lang w:val="ru-RU"/>
        </w:rPr>
        <w:t>.</w:t>
      </w:r>
    </w:p>
    <w:p w14:paraId="60A70863" w14:textId="77777777" w:rsidR="00E573D3" w:rsidRPr="00E573D3" w:rsidRDefault="00E573D3" w:rsidP="00E573D3">
      <w:pPr>
        <w:spacing w:after="0" w:line="240" w:lineRule="auto"/>
        <w:ind w:firstLine="720"/>
        <w:jc w:val="both"/>
        <w:rPr>
          <w:rFonts w:ascii="Times New Roman" w:hAnsi="Times New Roman" w:cs="Times New Roman"/>
          <w:b/>
          <w:bCs/>
          <w:sz w:val="28"/>
          <w:szCs w:val="28"/>
          <w:lang w:val="ru-RU"/>
        </w:rPr>
      </w:pPr>
      <w:r w:rsidRPr="00E573D3">
        <w:rPr>
          <w:rFonts w:ascii="Times New Roman" w:hAnsi="Times New Roman" w:cs="Times New Roman"/>
          <w:b/>
          <w:bCs/>
          <w:sz w:val="28"/>
          <w:szCs w:val="28"/>
          <w:lang w:val="ru-RU"/>
        </w:rPr>
        <w:t xml:space="preserve">Тема 1.4. </w:t>
      </w:r>
      <w:proofErr w:type="spellStart"/>
      <w:r w:rsidRPr="00E573D3">
        <w:rPr>
          <w:rFonts w:ascii="Times New Roman" w:hAnsi="Times New Roman" w:cs="Times New Roman"/>
          <w:b/>
          <w:bCs/>
          <w:sz w:val="28"/>
          <w:szCs w:val="28"/>
          <w:lang w:val="ru-RU"/>
        </w:rPr>
        <w:t>Scaffold</w:t>
      </w:r>
      <w:proofErr w:type="spellEnd"/>
      <w:r w:rsidRPr="00E573D3">
        <w:rPr>
          <w:rFonts w:ascii="Times New Roman" w:hAnsi="Times New Roman" w:cs="Times New Roman"/>
          <w:b/>
          <w:bCs/>
          <w:sz w:val="28"/>
          <w:szCs w:val="28"/>
          <w:lang w:val="ru-RU"/>
        </w:rPr>
        <w:t xml:space="preserve"> як рамка </w:t>
      </w:r>
      <w:proofErr w:type="spellStart"/>
      <w:r w:rsidRPr="00E573D3">
        <w:rPr>
          <w:rFonts w:ascii="Times New Roman" w:hAnsi="Times New Roman" w:cs="Times New Roman"/>
          <w:b/>
          <w:bCs/>
          <w:sz w:val="28"/>
          <w:szCs w:val="28"/>
          <w:lang w:val="ru-RU"/>
        </w:rPr>
        <w:t>педагогічного</w:t>
      </w:r>
      <w:proofErr w:type="spellEnd"/>
      <w:r w:rsidRPr="00E573D3">
        <w:rPr>
          <w:rFonts w:ascii="Times New Roman" w:hAnsi="Times New Roman" w:cs="Times New Roman"/>
          <w:b/>
          <w:bCs/>
          <w:sz w:val="28"/>
          <w:szCs w:val="28"/>
          <w:lang w:val="ru-RU"/>
        </w:rPr>
        <w:t xml:space="preserve"> </w:t>
      </w:r>
      <w:proofErr w:type="spellStart"/>
      <w:r w:rsidRPr="00E573D3">
        <w:rPr>
          <w:rFonts w:ascii="Times New Roman" w:hAnsi="Times New Roman" w:cs="Times New Roman"/>
          <w:b/>
          <w:bCs/>
          <w:sz w:val="28"/>
          <w:szCs w:val="28"/>
          <w:lang w:val="ru-RU"/>
        </w:rPr>
        <w:t>рішення</w:t>
      </w:r>
      <w:proofErr w:type="spellEnd"/>
    </w:p>
    <w:p w14:paraId="400A3FED" w14:textId="77777777" w:rsidR="00E573D3" w:rsidRPr="00E573D3" w:rsidRDefault="00E573D3" w:rsidP="00E573D3">
      <w:pPr>
        <w:spacing w:after="0" w:line="240" w:lineRule="auto"/>
        <w:ind w:firstLine="720"/>
        <w:jc w:val="both"/>
        <w:rPr>
          <w:rFonts w:ascii="Times New Roman" w:hAnsi="Times New Roman" w:cs="Times New Roman"/>
          <w:sz w:val="28"/>
          <w:szCs w:val="28"/>
          <w:lang w:val="ru-RU"/>
        </w:rPr>
      </w:pPr>
      <w:proofErr w:type="spellStart"/>
      <w:r w:rsidRPr="00E573D3">
        <w:rPr>
          <w:rFonts w:ascii="Times New Roman" w:hAnsi="Times New Roman" w:cs="Times New Roman"/>
          <w:sz w:val="28"/>
          <w:szCs w:val="28"/>
          <w:lang w:val="ru-RU"/>
        </w:rPr>
        <w:t>Scaffold</w:t>
      </w:r>
      <w:proofErr w:type="spellEnd"/>
      <w:r w:rsidRPr="00E573D3">
        <w:rPr>
          <w:rFonts w:ascii="Times New Roman" w:hAnsi="Times New Roman" w:cs="Times New Roman"/>
          <w:sz w:val="28"/>
          <w:szCs w:val="28"/>
          <w:lang w:val="ru-RU"/>
        </w:rPr>
        <w:t xml:space="preserve"> як </w:t>
      </w:r>
      <w:proofErr w:type="spellStart"/>
      <w:r w:rsidRPr="00E573D3">
        <w:rPr>
          <w:rFonts w:ascii="Times New Roman" w:hAnsi="Times New Roman" w:cs="Times New Roman"/>
          <w:sz w:val="28"/>
          <w:szCs w:val="28"/>
          <w:lang w:val="ru-RU"/>
        </w:rPr>
        <w:t>інструмент</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систематизації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професійних</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дій</w:t>
      </w:r>
      <w:proofErr w:type="spellEnd"/>
      <w:r w:rsidRPr="00E573D3">
        <w:rPr>
          <w:rFonts w:ascii="Times New Roman" w:hAnsi="Times New Roman" w:cs="Times New Roman"/>
          <w:sz w:val="28"/>
          <w:szCs w:val="28"/>
          <w:lang w:val="ru-RU"/>
        </w:rPr>
        <w:t xml:space="preserve"> педагога </w:t>
      </w:r>
      <w:proofErr w:type="spellStart"/>
      <w:r w:rsidRPr="00E573D3">
        <w:rPr>
          <w:rFonts w:ascii="Times New Roman" w:hAnsi="Times New Roman" w:cs="Times New Roman"/>
          <w:sz w:val="28"/>
          <w:szCs w:val="28"/>
          <w:lang w:val="ru-RU"/>
        </w:rPr>
        <w:t>під</w:t>
      </w:r>
      <w:proofErr w:type="spellEnd"/>
      <w:r w:rsidRPr="00E573D3">
        <w:rPr>
          <w:rFonts w:ascii="Times New Roman" w:hAnsi="Times New Roman" w:cs="Times New Roman"/>
          <w:sz w:val="28"/>
          <w:szCs w:val="28"/>
          <w:lang w:val="ru-RU"/>
        </w:rPr>
        <w:t xml:space="preserve"> час </w:t>
      </w:r>
      <w:proofErr w:type="spellStart"/>
      <w:r w:rsidRPr="00E573D3">
        <w:rPr>
          <w:rFonts w:ascii="Times New Roman" w:hAnsi="Times New Roman" w:cs="Times New Roman"/>
          <w:sz w:val="28"/>
          <w:szCs w:val="28"/>
          <w:lang w:val="ru-RU"/>
        </w:rPr>
        <w:t>планування</w:t>
      </w:r>
      <w:proofErr w:type="spellEnd"/>
      <w:r w:rsidRPr="00E573D3">
        <w:rPr>
          <w:rFonts w:ascii="Times New Roman" w:hAnsi="Times New Roman" w:cs="Times New Roman"/>
          <w:sz w:val="28"/>
          <w:szCs w:val="28"/>
          <w:lang w:val="ru-RU"/>
        </w:rPr>
        <w:t xml:space="preserve"> уроку. Алгоритм </w:t>
      </w:r>
      <w:proofErr w:type="spellStart"/>
      <w:r w:rsidRPr="00E573D3">
        <w:rPr>
          <w:rFonts w:ascii="Times New Roman" w:hAnsi="Times New Roman" w:cs="Times New Roman"/>
          <w:sz w:val="28"/>
          <w:szCs w:val="28"/>
          <w:lang w:val="ru-RU"/>
        </w:rPr>
        <w:t>прийняття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педагогічних</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рішень</w:t>
      </w:r>
      <w:proofErr w:type="spellEnd"/>
      <w:r w:rsidRPr="00E573D3">
        <w:rPr>
          <w:rFonts w:ascii="Times New Roman" w:hAnsi="Times New Roman" w:cs="Times New Roman"/>
          <w:sz w:val="28"/>
          <w:szCs w:val="28"/>
          <w:lang w:val="ru-RU"/>
        </w:rPr>
        <w:t xml:space="preserve"> у </w:t>
      </w:r>
      <w:proofErr w:type="spellStart"/>
      <w:r w:rsidRPr="00E573D3">
        <w:rPr>
          <w:rFonts w:ascii="Times New Roman" w:hAnsi="Times New Roman" w:cs="Times New Roman"/>
          <w:sz w:val="28"/>
          <w:szCs w:val="28"/>
          <w:lang w:val="ru-RU"/>
        </w:rPr>
        <w:t>процесі</w:t>
      </w:r>
      <w:proofErr w:type="spellEnd"/>
      <w:r w:rsidRPr="00E573D3">
        <w:rPr>
          <w:rFonts w:ascii="Times New Roman" w:hAnsi="Times New Roman" w:cs="Times New Roman"/>
          <w:sz w:val="28"/>
          <w:szCs w:val="28"/>
          <w:lang w:val="ru-RU"/>
        </w:rPr>
        <w:t xml:space="preserve"> адаптивного </w:t>
      </w:r>
      <w:proofErr w:type="spellStart"/>
      <w:r w:rsidRPr="00E573D3">
        <w:rPr>
          <w:rFonts w:ascii="Times New Roman" w:hAnsi="Times New Roman" w:cs="Times New Roman"/>
          <w:sz w:val="28"/>
          <w:szCs w:val="28"/>
          <w:lang w:val="ru-RU"/>
        </w:rPr>
        <w:t>проєктування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навчання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Аналіз</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можливих</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освітніх</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ризиків</w:t>
      </w:r>
      <w:proofErr w:type="spellEnd"/>
      <w:r w:rsidRPr="00E573D3">
        <w:rPr>
          <w:rFonts w:ascii="Times New Roman" w:hAnsi="Times New Roman" w:cs="Times New Roman"/>
          <w:sz w:val="28"/>
          <w:szCs w:val="28"/>
          <w:lang w:val="ru-RU"/>
        </w:rPr>
        <w:t xml:space="preserve"> і </w:t>
      </w:r>
      <w:proofErr w:type="spellStart"/>
      <w:r w:rsidRPr="00E573D3">
        <w:rPr>
          <w:rFonts w:ascii="Times New Roman" w:hAnsi="Times New Roman" w:cs="Times New Roman"/>
          <w:sz w:val="28"/>
          <w:szCs w:val="28"/>
          <w:lang w:val="ru-RU"/>
        </w:rPr>
        <w:t>визначення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механізмів</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підтримки</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Визначення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точок</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корекції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навчального</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процесу</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відповідно</w:t>
      </w:r>
      <w:proofErr w:type="spellEnd"/>
      <w:r w:rsidRPr="00E573D3">
        <w:rPr>
          <w:rFonts w:ascii="Times New Roman" w:hAnsi="Times New Roman" w:cs="Times New Roman"/>
          <w:sz w:val="28"/>
          <w:szCs w:val="28"/>
          <w:lang w:val="ru-RU"/>
        </w:rPr>
        <w:t xml:space="preserve"> до </w:t>
      </w:r>
      <w:proofErr w:type="spellStart"/>
      <w:r w:rsidRPr="00E573D3">
        <w:rPr>
          <w:rFonts w:ascii="Times New Roman" w:hAnsi="Times New Roman" w:cs="Times New Roman"/>
          <w:sz w:val="28"/>
          <w:szCs w:val="28"/>
          <w:lang w:val="ru-RU"/>
        </w:rPr>
        <w:t>результатів</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оцінювання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Формування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професійної</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рефлексії</w:t>
      </w:r>
      <w:proofErr w:type="spellEnd"/>
      <w:r w:rsidRPr="00E573D3">
        <w:rPr>
          <w:rFonts w:ascii="Times New Roman" w:hAnsi="Times New Roman" w:cs="Times New Roman"/>
          <w:sz w:val="28"/>
          <w:szCs w:val="28"/>
          <w:lang w:val="ru-RU"/>
        </w:rPr>
        <w:t xml:space="preserve"> як </w:t>
      </w:r>
      <w:proofErr w:type="spellStart"/>
      <w:r w:rsidRPr="00E573D3">
        <w:rPr>
          <w:rFonts w:ascii="Times New Roman" w:hAnsi="Times New Roman" w:cs="Times New Roman"/>
          <w:sz w:val="28"/>
          <w:szCs w:val="28"/>
          <w:lang w:val="ru-RU"/>
        </w:rPr>
        <w:t>складника</w:t>
      </w:r>
      <w:proofErr w:type="spellEnd"/>
      <w:r w:rsidRPr="00E573D3">
        <w:rPr>
          <w:rFonts w:ascii="Times New Roman" w:hAnsi="Times New Roman" w:cs="Times New Roman"/>
          <w:sz w:val="28"/>
          <w:szCs w:val="28"/>
          <w:lang w:val="ru-RU"/>
        </w:rPr>
        <w:t xml:space="preserve"> адаптивного </w:t>
      </w:r>
      <w:proofErr w:type="spellStart"/>
      <w:r w:rsidRPr="00E573D3">
        <w:rPr>
          <w:rFonts w:ascii="Times New Roman" w:hAnsi="Times New Roman" w:cs="Times New Roman"/>
          <w:sz w:val="28"/>
          <w:szCs w:val="28"/>
          <w:lang w:val="ru-RU"/>
        </w:rPr>
        <w:t>освітнього</w:t>
      </w:r>
      <w:proofErr w:type="spellEnd"/>
      <w:r w:rsidRPr="00E573D3">
        <w:rPr>
          <w:rFonts w:ascii="Times New Roman" w:hAnsi="Times New Roman" w:cs="Times New Roman"/>
          <w:sz w:val="28"/>
          <w:szCs w:val="28"/>
          <w:lang w:val="ru-RU"/>
        </w:rPr>
        <w:t xml:space="preserve"> дизайну.</w:t>
      </w:r>
    </w:p>
    <w:p w14:paraId="0E70785D" w14:textId="01E5CDF7" w:rsidR="00F57ADC" w:rsidRDefault="00E573D3" w:rsidP="00E573D3">
      <w:pPr>
        <w:spacing w:after="0" w:line="240" w:lineRule="auto"/>
        <w:ind w:firstLine="720"/>
        <w:jc w:val="both"/>
        <w:rPr>
          <w:rFonts w:ascii="Times New Roman" w:hAnsi="Times New Roman" w:cs="Times New Roman"/>
          <w:sz w:val="28"/>
          <w:szCs w:val="28"/>
          <w:lang w:val="ru-RU"/>
        </w:rPr>
      </w:pPr>
      <w:proofErr w:type="spellStart"/>
      <w:r w:rsidRPr="00E573D3">
        <w:rPr>
          <w:rFonts w:ascii="Times New Roman" w:hAnsi="Times New Roman" w:cs="Times New Roman"/>
          <w:sz w:val="28"/>
          <w:szCs w:val="28"/>
          <w:lang w:val="ru-RU"/>
        </w:rPr>
        <w:t>Авторська</w:t>
      </w:r>
      <w:proofErr w:type="spellEnd"/>
      <w:r w:rsidRPr="00E573D3">
        <w:rPr>
          <w:rFonts w:ascii="Times New Roman" w:hAnsi="Times New Roman" w:cs="Times New Roman"/>
          <w:sz w:val="28"/>
          <w:szCs w:val="28"/>
          <w:lang w:val="ru-RU"/>
        </w:rPr>
        <w:t xml:space="preserve"> модель </w:t>
      </w:r>
      <w:proofErr w:type="spellStart"/>
      <w:r w:rsidRPr="00E573D3">
        <w:rPr>
          <w:rFonts w:ascii="Times New Roman" w:hAnsi="Times New Roman" w:cs="Times New Roman"/>
          <w:sz w:val="28"/>
          <w:szCs w:val="28"/>
          <w:lang w:val="ru-RU"/>
        </w:rPr>
        <w:t>використання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Scaffold</w:t>
      </w:r>
      <w:proofErr w:type="spellEnd"/>
      <w:r w:rsidRPr="00E573D3">
        <w:rPr>
          <w:rFonts w:ascii="Times New Roman" w:hAnsi="Times New Roman" w:cs="Times New Roman"/>
          <w:sz w:val="28"/>
          <w:szCs w:val="28"/>
          <w:lang w:val="ru-RU"/>
        </w:rPr>
        <w:t xml:space="preserve"> як рамки </w:t>
      </w:r>
      <w:proofErr w:type="spellStart"/>
      <w:r w:rsidRPr="00E573D3">
        <w:rPr>
          <w:rFonts w:ascii="Times New Roman" w:hAnsi="Times New Roman" w:cs="Times New Roman"/>
          <w:sz w:val="28"/>
          <w:szCs w:val="28"/>
          <w:lang w:val="ru-RU"/>
        </w:rPr>
        <w:t>прийняття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рішень</w:t>
      </w:r>
      <w:proofErr w:type="spellEnd"/>
      <w:r w:rsidRPr="00E573D3">
        <w:rPr>
          <w:rFonts w:ascii="Times New Roman" w:hAnsi="Times New Roman" w:cs="Times New Roman"/>
          <w:sz w:val="28"/>
          <w:szCs w:val="28"/>
          <w:lang w:val="ru-RU"/>
        </w:rPr>
        <w:t xml:space="preserve"> у </w:t>
      </w:r>
      <w:proofErr w:type="spellStart"/>
      <w:r w:rsidRPr="00E573D3">
        <w:rPr>
          <w:rFonts w:ascii="Times New Roman" w:hAnsi="Times New Roman" w:cs="Times New Roman"/>
          <w:sz w:val="28"/>
          <w:szCs w:val="28"/>
          <w:lang w:val="ru-RU"/>
        </w:rPr>
        <w:t>процесі</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розроблення</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освітніх</w:t>
      </w:r>
      <w:proofErr w:type="spellEnd"/>
      <w:r w:rsidRPr="00E573D3">
        <w:rPr>
          <w:rFonts w:ascii="Times New Roman" w:hAnsi="Times New Roman" w:cs="Times New Roman"/>
          <w:sz w:val="28"/>
          <w:szCs w:val="28"/>
          <w:lang w:val="ru-RU"/>
        </w:rPr>
        <w:t xml:space="preserve"> </w:t>
      </w:r>
      <w:proofErr w:type="spellStart"/>
      <w:r w:rsidRPr="00E573D3">
        <w:rPr>
          <w:rFonts w:ascii="Times New Roman" w:hAnsi="Times New Roman" w:cs="Times New Roman"/>
          <w:sz w:val="28"/>
          <w:szCs w:val="28"/>
          <w:lang w:val="ru-RU"/>
        </w:rPr>
        <w:t>сценаріїв</w:t>
      </w:r>
      <w:proofErr w:type="spellEnd"/>
      <w:r w:rsidRPr="00E573D3">
        <w:rPr>
          <w:rFonts w:ascii="Times New Roman" w:hAnsi="Times New Roman" w:cs="Times New Roman"/>
          <w:sz w:val="28"/>
          <w:szCs w:val="28"/>
          <w:lang w:val="ru-RU"/>
        </w:rPr>
        <w:t>.</w:t>
      </w:r>
    </w:p>
    <w:p w14:paraId="7490F827" w14:textId="77777777" w:rsidR="00E573D3" w:rsidRDefault="00E573D3" w:rsidP="00F57ADC">
      <w:pPr>
        <w:spacing w:line="240" w:lineRule="auto"/>
        <w:rPr>
          <w:rFonts w:ascii="Times New Roman" w:hAnsi="Times New Roman" w:cs="Times New Roman"/>
          <w:sz w:val="28"/>
          <w:szCs w:val="28"/>
          <w:lang w:val="ru-RU"/>
        </w:rPr>
      </w:pPr>
    </w:p>
    <w:p w14:paraId="4423EC09" w14:textId="7542E583" w:rsidR="00DA48B4" w:rsidRPr="007C7C2F" w:rsidRDefault="007C7C2F" w:rsidP="007C7C2F">
      <w:pPr>
        <w:spacing w:after="0" w:line="240" w:lineRule="auto"/>
        <w:ind w:firstLine="720"/>
        <w:jc w:val="both"/>
        <w:rPr>
          <w:rFonts w:ascii="Times New Roman" w:hAnsi="Times New Roman" w:cs="Times New Roman"/>
          <w:b/>
          <w:bCs/>
          <w:sz w:val="28"/>
          <w:szCs w:val="28"/>
          <w:lang w:val="ru-RU"/>
        </w:rPr>
      </w:pPr>
      <w:r w:rsidRPr="007C7C2F">
        <w:rPr>
          <w:rFonts w:ascii="Times New Roman" w:hAnsi="Times New Roman" w:cs="Times New Roman"/>
          <w:b/>
          <w:bCs/>
          <w:sz w:val="28"/>
          <w:szCs w:val="28"/>
          <w:lang w:val="ru-RU"/>
        </w:rPr>
        <w:t>МОДУЛЬ 2. ЗВОРОТНЕ ПРОЄКТУВАННЯ ТА АДАПТИВНИЙ ДИЗАЙН ОСВІТНЬОГО ПРОЦЕСУ</w:t>
      </w:r>
    </w:p>
    <w:p w14:paraId="3122DB8E" w14:textId="77777777" w:rsidR="00DA48B4" w:rsidRPr="007C7C2F" w:rsidRDefault="00DA48B4" w:rsidP="007C7C2F">
      <w:pPr>
        <w:spacing w:after="0" w:line="240" w:lineRule="auto"/>
        <w:ind w:firstLine="720"/>
        <w:jc w:val="both"/>
        <w:rPr>
          <w:rFonts w:ascii="Times New Roman" w:hAnsi="Times New Roman" w:cs="Times New Roman"/>
          <w:b/>
          <w:bCs/>
          <w:sz w:val="28"/>
          <w:szCs w:val="28"/>
          <w:lang w:val="ru-RU"/>
        </w:rPr>
      </w:pPr>
      <w:r w:rsidRPr="007C7C2F">
        <w:rPr>
          <w:rFonts w:ascii="Times New Roman" w:hAnsi="Times New Roman" w:cs="Times New Roman"/>
          <w:b/>
          <w:bCs/>
          <w:sz w:val="28"/>
          <w:szCs w:val="28"/>
          <w:lang w:val="ru-RU"/>
        </w:rPr>
        <w:t xml:space="preserve">Тема 2.1. </w:t>
      </w:r>
      <w:proofErr w:type="spellStart"/>
      <w:r w:rsidRPr="007C7C2F">
        <w:rPr>
          <w:rFonts w:ascii="Times New Roman" w:hAnsi="Times New Roman" w:cs="Times New Roman"/>
          <w:b/>
          <w:bCs/>
          <w:sz w:val="28"/>
          <w:szCs w:val="28"/>
          <w:lang w:val="ru-RU"/>
        </w:rPr>
        <w:t>Backward</w:t>
      </w:r>
      <w:proofErr w:type="spellEnd"/>
      <w:r w:rsidRPr="007C7C2F">
        <w:rPr>
          <w:rFonts w:ascii="Times New Roman" w:hAnsi="Times New Roman" w:cs="Times New Roman"/>
          <w:b/>
          <w:bCs/>
          <w:sz w:val="28"/>
          <w:szCs w:val="28"/>
          <w:lang w:val="ru-RU"/>
        </w:rPr>
        <w:t xml:space="preserve"> Design: </w:t>
      </w:r>
      <w:proofErr w:type="spellStart"/>
      <w:r w:rsidRPr="007C7C2F">
        <w:rPr>
          <w:rFonts w:ascii="Times New Roman" w:hAnsi="Times New Roman" w:cs="Times New Roman"/>
          <w:b/>
          <w:bCs/>
          <w:sz w:val="28"/>
          <w:szCs w:val="28"/>
          <w:lang w:val="ru-RU"/>
        </w:rPr>
        <w:t>логіка</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проєктування</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від</w:t>
      </w:r>
      <w:proofErr w:type="spellEnd"/>
      <w:r w:rsidRPr="007C7C2F">
        <w:rPr>
          <w:rFonts w:ascii="Times New Roman" w:hAnsi="Times New Roman" w:cs="Times New Roman"/>
          <w:b/>
          <w:bCs/>
          <w:sz w:val="28"/>
          <w:szCs w:val="28"/>
          <w:lang w:val="ru-RU"/>
        </w:rPr>
        <w:t xml:space="preserve"> результату</w:t>
      </w:r>
    </w:p>
    <w:p w14:paraId="38E40065"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Поняття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зворотного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проєктування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Backward</w:t>
      </w:r>
      <w:proofErr w:type="spellEnd"/>
      <w:r w:rsidRPr="00DA48B4">
        <w:rPr>
          <w:rFonts w:ascii="Times New Roman" w:hAnsi="Times New Roman" w:cs="Times New Roman"/>
          <w:sz w:val="28"/>
          <w:szCs w:val="28"/>
          <w:lang w:val="ru-RU"/>
        </w:rPr>
        <w:t xml:space="preserve"> Design) як </w:t>
      </w:r>
      <w:proofErr w:type="spellStart"/>
      <w:r w:rsidRPr="00DA48B4">
        <w:rPr>
          <w:rFonts w:ascii="Times New Roman" w:hAnsi="Times New Roman" w:cs="Times New Roman"/>
          <w:sz w:val="28"/>
          <w:szCs w:val="28"/>
          <w:lang w:val="ru-RU"/>
        </w:rPr>
        <w:t>підходу</w:t>
      </w:r>
      <w:proofErr w:type="spellEnd"/>
      <w:r w:rsidRPr="00DA48B4">
        <w:rPr>
          <w:rFonts w:ascii="Times New Roman" w:hAnsi="Times New Roman" w:cs="Times New Roman"/>
          <w:sz w:val="28"/>
          <w:szCs w:val="28"/>
          <w:lang w:val="ru-RU"/>
        </w:rPr>
        <w:t xml:space="preserve"> до </w:t>
      </w:r>
      <w:proofErr w:type="spellStart"/>
      <w:r w:rsidRPr="00DA48B4">
        <w:rPr>
          <w:rFonts w:ascii="Times New Roman" w:hAnsi="Times New Roman" w:cs="Times New Roman"/>
          <w:sz w:val="28"/>
          <w:szCs w:val="28"/>
          <w:lang w:val="ru-RU"/>
        </w:rPr>
        <w:t>планування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від</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очікуваних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результатів</w:t>
      </w:r>
      <w:proofErr w:type="spellEnd"/>
      <w:r w:rsidRPr="00DA48B4">
        <w:rPr>
          <w:rFonts w:ascii="Times New Roman" w:hAnsi="Times New Roman" w:cs="Times New Roman"/>
          <w:sz w:val="28"/>
          <w:szCs w:val="28"/>
          <w:lang w:val="ru-RU"/>
        </w:rPr>
        <w:t xml:space="preserve"> до </w:t>
      </w:r>
      <w:proofErr w:type="spellStart"/>
      <w:r w:rsidRPr="00DA48B4">
        <w:rPr>
          <w:rFonts w:ascii="Times New Roman" w:hAnsi="Times New Roman" w:cs="Times New Roman"/>
          <w:sz w:val="28"/>
          <w:szCs w:val="28"/>
          <w:lang w:val="ru-RU"/>
        </w:rPr>
        <w:t>освітньої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діяльності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Визначення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кінцевих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результатів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відповідно</w:t>
      </w:r>
      <w:proofErr w:type="spellEnd"/>
      <w:r w:rsidRPr="00DA48B4">
        <w:rPr>
          <w:rFonts w:ascii="Times New Roman" w:hAnsi="Times New Roman" w:cs="Times New Roman"/>
          <w:sz w:val="28"/>
          <w:szCs w:val="28"/>
          <w:lang w:val="ru-RU"/>
        </w:rPr>
        <w:t xml:space="preserve"> до </w:t>
      </w:r>
      <w:proofErr w:type="spellStart"/>
      <w:r w:rsidRPr="00DA48B4">
        <w:rPr>
          <w:rFonts w:ascii="Times New Roman" w:hAnsi="Times New Roman" w:cs="Times New Roman"/>
          <w:sz w:val="28"/>
          <w:szCs w:val="28"/>
          <w:lang w:val="ru-RU"/>
        </w:rPr>
        <w:t>вимог</w:t>
      </w:r>
      <w:proofErr w:type="spellEnd"/>
      <w:r w:rsidRPr="00DA48B4">
        <w:rPr>
          <w:rFonts w:ascii="Times New Roman" w:hAnsi="Times New Roman" w:cs="Times New Roman"/>
          <w:sz w:val="28"/>
          <w:szCs w:val="28"/>
          <w:lang w:val="ru-RU"/>
        </w:rPr>
        <w:t xml:space="preserve"> державного стандарту та </w:t>
      </w:r>
      <w:proofErr w:type="spellStart"/>
      <w:r w:rsidRPr="00DA48B4">
        <w:rPr>
          <w:rFonts w:ascii="Times New Roman" w:hAnsi="Times New Roman" w:cs="Times New Roman"/>
          <w:sz w:val="28"/>
          <w:szCs w:val="28"/>
          <w:lang w:val="ru-RU"/>
        </w:rPr>
        <w:t>освітньої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програми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Формулювання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навчальних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цілей</w:t>
      </w:r>
      <w:proofErr w:type="spellEnd"/>
      <w:r w:rsidRPr="00DA48B4">
        <w:rPr>
          <w:rFonts w:ascii="Times New Roman" w:hAnsi="Times New Roman" w:cs="Times New Roman"/>
          <w:sz w:val="28"/>
          <w:szCs w:val="28"/>
          <w:lang w:val="ru-RU"/>
        </w:rPr>
        <w:t xml:space="preserve"> у </w:t>
      </w:r>
      <w:proofErr w:type="spellStart"/>
      <w:r w:rsidRPr="00DA48B4">
        <w:rPr>
          <w:rFonts w:ascii="Times New Roman" w:hAnsi="Times New Roman" w:cs="Times New Roman"/>
          <w:sz w:val="28"/>
          <w:szCs w:val="28"/>
          <w:lang w:val="ru-RU"/>
        </w:rPr>
        <w:t>вимірюваних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категоріях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Узгодження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результатів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 xml:space="preserve"> з </w:t>
      </w:r>
      <w:proofErr w:type="spellStart"/>
      <w:r w:rsidRPr="00DA48B4">
        <w:rPr>
          <w:rFonts w:ascii="Times New Roman" w:hAnsi="Times New Roman" w:cs="Times New Roman"/>
          <w:sz w:val="28"/>
          <w:szCs w:val="28"/>
          <w:lang w:val="ru-RU"/>
        </w:rPr>
        <w:t>критеріями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оцінювання</w:t>
      </w:r>
      <w:proofErr w:type="spellEnd"/>
      <w:r w:rsidRPr="00DA48B4">
        <w:rPr>
          <w:rFonts w:ascii="Times New Roman" w:hAnsi="Times New Roman" w:cs="Times New Roman"/>
          <w:sz w:val="28"/>
          <w:szCs w:val="28"/>
          <w:lang w:val="ru-RU"/>
        </w:rPr>
        <w:t xml:space="preserve"> та </w:t>
      </w:r>
      <w:proofErr w:type="spellStart"/>
      <w:r w:rsidRPr="00DA48B4">
        <w:rPr>
          <w:rFonts w:ascii="Times New Roman" w:hAnsi="Times New Roman" w:cs="Times New Roman"/>
          <w:sz w:val="28"/>
          <w:szCs w:val="28"/>
          <w:lang w:val="ru-RU"/>
        </w:rPr>
        <w:t>доказами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досягнення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результатів</w:t>
      </w:r>
      <w:proofErr w:type="spellEnd"/>
      <w:r w:rsidRPr="00DA48B4">
        <w:rPr>
          <w:rFonts w:ascii="Times New Roman" w:hAnsi="Times New Roman" w:cs="Times New Roman"/>
          <w:sz w:val="28"/>
          <w:szCs w:val="28"/>
          <w:lang w:val="ru-RU"/>
        </w:rPr>
        <w:t>.</w:t>
      </w:r>
    </w:p>
    <w:p w14:paraId="1B923540"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Застосування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scaffold-підходу</w:t>
      </w:r>
      <w:proofErr w:type="spellEnd"/>
      <w:r w:rsidRPr="00DA48B4">
        <w:rPr>
          <w:rFonts w:ascii="Times New Roman" w:hAnsi="Times New Roman" w:cs="Times New Roman"/>
          <w:sz w:val="28"/>
          <w:szCs w:val="28"/>
          <w:lang w:val="ru-RU"/>
        </w:rPr>
        <w:t xml:space="preserve"> у </w:t>
      </w:r>
      <w:proofErr w:type="spellStart"/>
      <w:r w:rsidRPr="00DA48B4">
        <w:rPr>
          <w:rFonts w:ascii="Times New Roman" w:hAnsi="Times New Roman" w:cs="Times New Roman"/>
          <w:sz w:val="28"/>
          <w:szCs w:val="28"/>
          <w:lang w:val="ru-RU"/>
        </w:rPr>
        <w:t>структурі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зворотного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проєктування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Визначення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підтримувальних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елементів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які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допомагають</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здобувачам</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освіти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поступово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досягати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очікуваних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результатів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Узгодження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змісту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методів</w:t>
      </w:r>
      <w:proofErr w:type="spellEnd"/>
      <w:r w:rsidRPr="00DA48B4">
        <w:rPr>
          <w:rFonts w:ascii="Times New Roman" w:hAnsi="Times New Roman" w:cs="Times New Roman"/>
          <w:sz w:val="28"/>
          <w:szCs w:val="28"/>
          <w:lang w:val="ru-RU"/>
        </w:rPr>
        <w:t xml:space="preserve"> і форм </w:t>
      </w:r>
      <w:proofErr w:type="spellStart"/>
      <w:r w:rsidRPr="00DA48B4">
        <w:rPr>
          <w:rFonts w:ascii="Times New Roman" w:hAnsi="Times New Roman" w:cs="Times New Roman"/>
          <w:sz w:val="28"/>
          <w:szCs w:val="28"/>
          <w:lang w:val="ru-RU"/>
        </w:rPr>
        <w:t>діяльності</w:t>
      </w:r>
      <w:proofErr w:type="spellEnd"/>
      <w:r w:rsidRPr="00DA48B4">
        <w:rPr>
          <w:rFonts w:ascii="Times New Roman" w:hAnsi="Times New Roman" w:cs="Times New Roman"/>
          <w:sz w:val="28"/>
          <w:szCs w:val="28"/>
          <w:lang w:val="ru-RU"/>
        </w:rPr>
        <w:t xml:space="preserve"> з </w:t>
      </w:r>
      <w:proofErr w:type="spellStart"/>
      <w:r w:rsidRPr="00DA48B4">
        <w:rPr>
          <w:rFonts w:ascii="Times New Roman" w:hAnsi="Times New Roman" w:cs="Times New Roman"/>
          <w:sz w:val="28"/>
          <w:szCs w:val="28"/>
          <w:lang w:val="ru-RU"/>
        </w:rPr>
        <w:t>визначеними</w:t>
      </w:r>
      <w:proofErr w:type="spellEnd"/>
      <w:r w:rsidRPr="00DA48B4">
        <w:rPr>
          <w:rFonts w:ascii="Times New Roman" w:hAnsi="Times New Roman" w:cs="Times New Roman"/>
          <w:sz w:val="28"/>
          <w:szCs w:val="28"/>
          <w:lang w:val="ru-RU"/>
        </w:rPr>
        <w:t xml:space="preserve"> результатами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w:t>
      </w:r>
    </w:p>
    <w:p w14:paraId="5311AB58"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
    <w:p w14:paraId="67E739AA" w14:textId="77777777" w:rsidR="00DA48B4" w:rsidRPr="007C7C2F" w:rsidRDefault="00DA48B4" w:rsidP="007C7C2F">
      <w:pPr>
        <w:spacing w:after="0" w:line="240" w:lineRule="auto"/>
        <w:ind w:firstLine="720"/>
        <w:jc w:val="both"/>
        <w:rPr>
          <w:rFonts w:ascii="Times New Roman" w:hAnsi="Times New Roman" w:cs="Times New Roman"/>
          <w:b/>
          <w:bCs/>
          <w:sz w:val="28"/>
          <w:szCs w:val="28"/>
          <w:lang w:val="ru-RU"/>
        </w:rPr>
      </w:pPr>
      <w:r w:rsidRPr="007C7C2F">
        <w:rPr>
          <w:rFonts w:ascii="Times New Roman" w:hAnsi="Times New Roman" w:cs="Times New Roman"/>
          <w:b/>
          <w:bCs/>
          <w:sz w:val="28"/>
          <w:szCs w:val="28"/>
          <w:lang w:val="ru-RU"/>
        </w:rPr>
        <w:lastRenderedPageBreak/>
        <w:t xml:space="preserve">Тема 2.2. </w:t>
      </w:r>
      <w:proofErr w:type="spellStart"/>
      <w:r w:rsidRPr="007C7C2F">
        <w:rPr>
          <w:rFonts w:ascii="Times New Roman" w:hAnsi="Times New Roman" w:cs="Times New Roman"/>
          <w:b/>
          <w:bCs/>
          <w:sz w:val="28"/>
          <w:szCs w:val="28"/>
          <w:lang w:val="ru-RU"/>
        </w:rPr>
        <w:t>Доказ</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навчання</w:t>
      </w:r>
      <w:proofErr w:type="spellEnd"/>
      <w:r w:rsidRPr="007C7C2F">
        <w:rPr>
          <w:rFonts w:ascii="Times New Roman" w:hAnsi="Times New Roman" w:cs="Times New Roman"/>
          <w:b/>
          <w:bCs/>
          <w:sz w:val="28"/>
          <w:szCs w:val="28"/>
          <w:lang w:val="ru-RU"/>
        </w:rPr>
        <w:t xml:space="preserve"> та </w:t>
      </w:r>
      <w:proofErr w:type="spellStart"/>
      <w:r w:rsidRPr="007C7C2F">
        <w:rPr>
          <w:rFonts w:ascii="Times New Roman" w:hAnsi="Times New Roman" w:cs="Times New Roman"/>
          <w:b/>
          <w:bCs/>
          <w:sz w:val="28"/>
          <w:szCs w:val="28"/>
          <w:lang w:val="ru-RU"/>
        </w:rPr>
        <w:t>критерії</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оцінювання</w:t>
      </w:r>
      <w:proofErr w:type="spellEnd"/>
    </w:p>
    <w:p w14:paraId="7CC87BCC"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Поняття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доказу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 xml:space="preserve"> як </w:t>
      </w:r>
      <w:proofErr w:type="spellStart"/>
      <w:r w:rsidRPr="00DA48B4">
        <w:rPr>
          <w:rFonts w:ascii="Times New Roman" w:hAnsi="Times New Roman" w:cs="Times New Roman"/>
          <w:sz w:val="28"/>
          <w:szCs w:val="28"/>
          <w:lang w:val="ru-RU"/>
        </w:rPr>
        <w:t>підтвердження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сформованості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знань</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умінь</w:t>
      </w:r>
      <w:proofErr w:type="spellEnd"/>
      <w:r w:rsidRPr="00DA48B4">
        <w:rPr>
          <w:rFonts w:ascii="Times New Roman" w:hAnsi="Times New Roman" w:cs="Times New Roman"/>
          <w:sz w:val="28"/>
          <w:szCs w:val="28"/>
          <w:lang w:val="ru-RU"/>
        </w:rPr>
        <w:t xml:space="preserve"> і компетентностей. </w:t>
      </w:r>
      <w:proofErr w:type="spellStart"/>
      <w:r w:rsidRPr="00DA48B4">
        <w:rPr>
          <w:rFonts w:ascii="Times New Roman" w:hAnsi="Times New Roman" w:cs="Times New Roman"/>
          <w:sz w:val="28"/>
          <w:szCs w:val="28"/>
          <w:lang w:val="ru-RU"/>
        </w:rPr>
        <w:t>Формувальне</w:t>
      </w:r>
      <w:proofErr w:type="spellEnd"/>
      <w:r w:rsidRPr="00DA48B4">
        <w:rPr>
          <w:rFonts w:ascii="Times New Roman" w:hAnsi="Times New Roman" w:cs="Times New Roman"/>
          <w:sz w:val="28"/>
          <w:szCs w:val="28"/>
          <w:lang w:val="ru-RU"/>
        </w:rPr>
        <w:t xml:space="preserve"> та </w:t>
      </w:r>
      <w:proofErr w:type="spellStart"/>
      <w:r w:rsidRPr="00DA48B4">
        <w:rPr>
          <w:rFonts w:ascii="Times New Roman" w:hAnsi="Times New Roman" w:cs="Times New Roman"/>
          <w:sz w:val="28"/>
          <w:szCs w:val="28"/>
          <w:lang w:val="ru-RU"/>
        </w:rPr>
        <w:t>підсумкове</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оцінювання</w:t>
      </w:r>
      <w:proofErr w:type="spellEnd"/>
      <w:r w:rsidRPr="00DA48B4">
        <w:rPr>
          <w:rFonts w:ascii="Times New Roman" w:hAnsi="Times New Roman" w:cs="Times New Roman"/>
          <w:sz w:val="28"/>
          <w:szCs w:val="28"/>
          <w:lang w:val="ru-RU"/>
        </w:rPr>
        <w:t xml:space="preserve"> в </w:t>
      </w:r>
      <w:proofErr w:type="spellStart"/>
      <w:r w:rsidRPr="00DA48B4">
        <w:rPr>
          <w:rFonts w:ascii="Times New Roman" w:hAnsi="Times New Roman" w:cs="Times New Roman"/>
          <w:sz w:val="28"/>
          <w:szCs w:val="28"/>
          <w:lang w:val="ru-RU"/>
        </w:rPr>
        <w:t>системі</w:t>
      </w:r>
      <w:proofErr w:type="spellEnd"/>
      <w:r w:rsidRPr="00DA48B4">
        <w:rPr>
          <w:rFonts w:ascii="Times New Roman" w:hAnsi="Times New Roman" w:cs="Times New Roman"/>
          <w:sz w:val="28"/>
          <w:szCs w:val="28"/>
          <w:lang w:val="ru-RU"/>
        </w:rPr>
        <w:t xml:space="preserve"> адаптивного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Визначення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індикаторів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прогресу</w:t>
      </w:r>
      <w:proofErr w:type="spellEnd"/>
      <w:r w:rsidRPr="00DA48B4">
        <w:rPr>
          <w:rFonts w:ascii="Times New Roman" w:hAnsi="Times New Roman" w:cs="Times New Roman"/>
          <w:sz w:val="28"/>
          <w:szCs w:val="28"/>
          <w:lang w:val="ru-RU"/>
        </w:rPr>
        <w:t xml:space="preserve"> та </w:t>
      </w:r>
      <w:proofErr w:type="spellStart"/>
      <w:r w:rsidRPr="00DA48B4">
        <w:rPr>
          <w:rFonts w:ascii="Times New Roman" w:hAnsi="Times New Roman" w:cs="Times New Roman"/>
          <w:sz w:val="28"/>
          <w:szCs w:val="28"/>
          <w:lang w:val="ru-RU"/>
        </w:rPr>
        <w:t>розроблення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критеріїв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оцінювання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відповідно</w:t>
      </w:r>
      <w:proofErr w:type="spellEnd"/>
      <w:r w:rsidRPr="00DA48B4">
        <w:rPr>
          <w:rFonts w:ascii="Times New Roman" w:hAnsi="Times New Roman" w:cs="Times New Roman"/>
          <w:sz w:val="28"/>
          <w:szCs w:val="28"/>
          <w:lang w:val="ru-RU"/>
        </w:rPr>
        <w:t xml:space="preserve"> до </w:t>
      </w:r>
      <w:proofErr w:type="spellStart"/>
      <w:r w:rsidRPr="00DA48B4">
        <w:rPr>
          <w:rFonts w:ascii="Times New Roman" w:hAnsi="Times New Roman" w:cs="Times New Roman"/>
          <w:sz w:val="28"/>
          <w:szCs w:val="28"/>
          <w:lang w:val="ru-RU"/>
        </w:rPr>
        <w:t>навчальних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цілей</w:t>
      </w:r>
      <w:proofErr w:type="spellEnd"/>
      <w:r w:rsidRPr="00DA48B4">
        <w:rPr>
          <w:rFonts w:ascii="Times New Roman" w:hAnsi="Times New Roman" w:cs="Times New Roman"/>
          <w:sz w:val="28"/>
          <w:szCs w:val="28"/>
          <w:lang w:val="ru-RU"/>
        </w:rPr>
        <w:t>.</w:t>
      </w:r>
    </w:p>
    <w:p w14:paraId="323532CB"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Інтеграція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scaffold-підходу</w:t>
      </w:r>
      <w:proofErr w:type="spellEnd"/>
      <w:r w:rsidRPr="00DA48B4">
        <w:rPr>
          <w:rFonts w:ascii="Times New Roman" w:hAnsi="Times New Roman" w:cs="Times New Roman"/>
          <w:sz w:val="28"/>
          <w:szCs w:val="28"/>
          <w:lang w:val="ru-RU"/>
        </w:rPr>
        <w:t xml:space="preserve"> у </w:t>
      </w:r>
      <w:proofErr w:type="spellStart"/>
      <w:r w:rsidRPr="00DA48B4">
        <w:rPr>
          <w:rFonts w:ascii="Times New Roman" w:hAnsi="Times New Roman" w:cs="Times New Roman"/>
          <w:sz w:val="28"/>
          <w:szCs w:val="28"/>
          <w:lang w:val="ru-RU"/>
        </w:rPr>
        <w:t>процес</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оцінювання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Створення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проміжних</w:t>
      </w:r>
      <w:proofErr w:type="spellEnd"/>
      <w:r w:rsidRPr="00DA48B4">
        <w:rPr>
          <w:rFonts w:ascii="Times New Roman" w:hAnsi="Times New Roman" w:cs="Times New Roman"/>
          <w:sz w:val="28"/>
          <w:szCs w:val="28"/>
          <w:lang w:val="ru-RU"/>
        </w:rPr>
        <w:t xml:space="preserve"> опор для </w:t>
      </w:r>
      <w:proofErr w:type="spellStart"/>
      <w:r w:rsidRPr="00DA48B4">
        <w:rPr>
          <w:rFonts w:ascii="Times New Roman" w:hAnsi="Times New Roman" w:cs="Times New Roman"/>
          <w:sz w:val="28"/>
          <w:szCs w:val="28"/>
          <w:lang w:val="ru-RU"/>
        </w:rPr>
        <w:t>відстеження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поступу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учнів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Використання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інструментів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самооцінювання</w:t>
      </w:r>
      <w:proofErr w:type="spellEnd"/>
      <w:r w:rsidRPr="00DA48B4">
        <w:rPr>
          <w:rFonts w:ascii="Times New Roman" w:hAnsi="Times New Roman" w:cs="Times New Roman"/>
          <w:sz w:val="28"/>
          <w:szCs w:val="28"/>
          <w:lang w:val="ru-RU"/>
        </w:rPr>
        <w:t xml:space="preserve"> та </w:t>
      </w:r>
      <w:proofErr w:type="spellStart"/>
      <w:r w:rsidRPr="00DA48B4">
        <w:rPr>
          <w:rFonts w:ascii="Times New Roman" w:hAnsi="Times New Roman" w:cs="Times New Roman"/>
          <w:sz w:val="28"/>
          <w:szCs w:val="28"/>
          <w:lang w:val="ru-RU"/>
        </w:rPr>
        <w:t>взаємооцінювання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Аналіз</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результатів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оцінювання</w:t>
      </w:r>
      <w:proofErr w:type="spellEnd"/>
      <w:r w:rsidRPr="00DA48B4">
        <w:rPr>
          <w:rFonts w:ascii="Times New Roman" w:hAnsi="Times New Roman" w:cs="Times New Roman"/>
          <w:sz w:val="28"/>
          <w:szCs w:val="28"/>
          <w:lang w:val="ru-RU"/>
        </w:rPr>
        <w:t xml:space="preserve"> як </w:t>
      </w:r>
      <w:proofErr w:type="spellStart"/>
      <w:r w:rsidRPr="00DA48B4">
        <w:rPr>
          <w:rFonts w:ascii="Times New Roman" w:hAnsi="Times New Roman" w:cs="Times New Roman"/>
          <w:sz w:val="28"/>
          <w:szCs w:val="28"/>
          <w:lang w:val="ru-RU"/>
        </w:rPr>
        <w:t>підстава</w:t>
      </w:r>
      <w:proofErr w:type="spellEnd"/>
      <w:r w:rsidRPr="00DA48B4">
        <w:rPr>
          <w:rFonts w:ascii="Times New Roman" w:hAnsi="Times New Roman" w:cs="Times New Roman"/>
          <w:sz w:val="28"/>
          <w:szCs w:val="28"/>
          <w:lang w:val="ru-RU"/>
        </w:rPr>
        <w:t xml:space="preserve"> для </w:t>
      </w:r>
      <w:proofErr w:type="spellStart"/>
      <w:r w:rsidRPr="00DA48B4">
        <w:rPr>
          <w:rFonts w:ascii="Times New Roman" w:hAnsi="Times New Roman" w:cs="Times New Roman"/>
          <w:sz w:val="28"/>
          <w:szCs w:val="28"/>
          <w:lang w:val="ru-RU"/>
        </w:rPr>
        <w:t>коригування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навчального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процесу</w:t>
      </w:r>
      <w:proofErr w:type="spellEnd"/>
      <w:r w:rsidRPr="00DA48B4">
        <w:rPr>
          <w:rFonts w:ascii="Times New Roman" w:hAnsi="Times New Roman" w:cs="Times New Roman"/>
          <w:sz w:val="28"/>
          <w:szCs w:val="28"/>
          <w:lang w:val="ru-RU"/>
        </w:rPr>
        <w:t>.</w:t>
      </w:r>
    </w:p>
    <w:p w14:paraId="3DEA6E76"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
    <w:p w14:paraId="659C811A" w14:textId="77777777" w:rsidR="00DA48B4" w:rsidRPr="007C7C2F" w:rsidRDefault="00DA48B4" w:rsidP="007C7C2F">
      <w:pPr>
        <w:spacing w:after="0" w:line="240" w:lineRule="auto"/>
        <w:ind w:firstLine="720"/>
        <w:jc w:val="both"/>
        <w:rPr>
          <w:rFonts w:ascii="Times New Roman" w:hAnsi="Times New Roman" w:cs="Times New Roman"/>
          <w:b/>
          <w:bCs/>
          <w:sz w:val="28"/>
          <w:szCs w:val="28"/>
          <w:lang w:val="ru-RU"/>
        </w:rPr>
      </w:pPr>
      <w:r w:rsidRPr="007C7C2F">
        <w:rPr>
          <w:rFonts w:ascii="Times New Roman" w:hAnsi="Times New Roman" w:cs="Times New Roman"/>
          <w:b/>
          <w:bCs/>
          <w:sz w:val="28"/>
          <w:szCs w:val="28"/>
          <w:lang w:val="ru-RU"/>
        </w:rPr>
        <w:t xml:space="preserve">Тема 2.3. </w:t>
      </w:r>
      <w:proofErr w:type="spellStart"/>
      <w:r w:rsidRPr="007C7C2F">
        <w:rPr>
          <w:rFonts w:ascii="Times New Roman" w:hAnsi="Times New Roman" w:cs="Times New Roman"/>
          <w:b/>
          <w:bCs/>
          <w:sz w:val="28"/>
          <w:szCs w:val="28"/>
          <w:lang w:val="ru-RU"/>
        </w:rPr>
        <w:t>Проєктування</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варіативних</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сценаріїв</w:t>
      </w:r>
      <w:proofErr w:type="spellEnd"/>
      <w:r w:rsidRPr="007C7C2F">
        <w:rPr>
          <w:rFonts w:ascii="Times New Roman" w:hAnsi="Times New Roman" w:cs="Times New Roman"/>
          <w:b/>
          <w:bCs/>
          <w:sz w:val="28"/>
          <w:szCs w:val="28"/>
          <w:lang w:val="ru-RU"/>
        </w:rPr>
        <w:t xml:space="preserve"> уроку</w:t>
      </w:r>
    </w:p>
    <w:p w14:paraId="0217E67E"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Адаптивний</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освітній</w:t>
      </w:r>
      <w:proofErr w:type="spellEnd"/>
      <w:r w:rsidRPr="00DA48B4">
        <w:rPr>
          <w:rFonts w:ascii="Times New Roman" w:hAnsi="Times New Roman" w:cs="Times New Roman"/>
          <w:sz w:val="28"/>
          <w:szCs w:val="28"/>
          <w:lang w:val="ru-RU"/>
        </w:rPr>
        <w:t xml:space="preserve"> дизайн як модель </w:t>
      </w:r>
      <w:proofErr w:type="spellStart"/>
      <w:r w:rsidRPr="00DA48B4">
        <w:rPr>
          <w:rFonts w:ascii="Times New Roman" w:hAnsi="Times New Roman" w:cs="Times New Roman"/>
          <w:sz w:val="28"/>
          <w:szCs w:val="28"/>
          <w:lang w:val="ru-RU"/>
        </w:rPr>
        <w:t>організації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 xml:space="preserve"> з </w:t>
      </w:r>
      <w:proofErr w:type="spellStart"/>
      <w:r w:rsidRPr="00DA48B4">
        <w:rPr>
          <w:rFonts w:ascii="Times New Roman" w:hAnsi="Times New Roman" w:cs="Times New Roman"/>
          <w:sz w:val="28"/>
          <w:szCs w:val="28"/>
          <w:lang w:val="ru-RU"/>
        </w:rPr>
        <w:t>урахуванням</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різнорівневих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освітніх</w:t>
      </w:r>
      <w:proofErr w:type="spellEnd"/>
      <w:r w:rsidRPr="00DA48B4">
        <w:rPr>
          <w:rFonts w:ascii="Times New Roman" w:hAnsi="Times New Roman" w:cs="Times New Roman"/>
          <w:sz w:val="28"/>
          <w:szCs w:val="28"/>
          <w:lang w:val="ru-RU"/>
        </w:rPr>
        <w:t xml:space="preserve"> потреб. </w:t>
      </w:r>
      <w:proofErr w:type="spellStart"/>
      <w:r w:rsidRPr="00DA48B4">
        <w:rPr>
          <w:rFonts w:ascii="Times New Roman" w:hAnsi="Times New Roman" w:cs="Times New Roman"/>
          <w:sz w:val="28"/>
          <w:szCs w:val="28"/>
          <w:lang w:val="ru-RU"/>
        </w:rPr>
        <w:t>Структурування</w:t>
      </w:r>
      <w:proofErr w:type="spellEnd"/>
      <w:r w:rsidRPr="00DA48B4">
        <w:rPr>
          <w:rFonts w:ascii="Times New Roman" w:hAnsi="Times New Roman" w:cs="Times New Roman"/>
          <w:sz w:val="28"/>
          <w:szCs w:val="28"/>
          <w:lang w:val="ru-RU"/>
        </w:rPr>
        <w:t xml:space="preserve"> уроку </w:t>
      </w:r>
      <w:proofErr w:type="spellStart"/>
      <w:r w:rsidRPr="00DA48B4">
        <w:rPr>
          <w:rFonts w:ascii="Times New Roman" w:hAnsi="Times New Roman" w:cs="Times New Roman"/>
          <w:sz w:val="28"/>
          <w:szCs w:val="28"/>
          <w:lang w:val="ru-RU"/>
        </w:rPr>
        <w:t>відповідно</w:t>
      </w:r>
      <w:proofErr w:type="spellEnd"/>
      <w:r w:rsidRPr="00DA48B4">
        <w:rPr>
          <w:rFonts w:ascii="Times New Roman" w:hAnsi="Times New Roman" w:cs="Times New Roman"/>
          <w:sz w:val="28"/>
          <w:szCs w:val="28"/>
          <w:lang w:val="ru-RU"/>
        </w:rPr>
        <w:t xml:space="preserve"> до </w:t>
      </w:r>
      <w:proofErr w:type="spellStart"/>
      <w:r w:rsidRPr="00DA48B4">
        <w:rPr>
          <w:rFonts w:ascii="Times New Roman" w:hAnsi="Times New Roman" w:cs="Times New Roman"/>
          <w:sz w:val="28"/>
          <w:szCs w:val="28"/>
          <w:lang w:val="ru-RU"/>
        </w:rPr>
        <w:t>визначених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результатів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принципів</w:t>
      </w:r>
      <w:proofErr w:type="spellEnd"/>
      <w:r w:rsidRPr="00DA48B4">
        <w:rPr>
          <w:rFonts w:ascii="Times New Roman" w:hAnsi="Times New Roman" w:cs="Times New Roman"/>
          <w:sz w:val="28"/>
          <w:szCs w:val="28"/>
          <w:lang w:val="ru-RU"/>
        </w:rPr>
        <w:t xml:space="preserve"> UDL та </w:t>
      </w:r>
      <w:proofErr w:type="spellStart"/>
      <w:r w:rsidRPr="00DA48B4">
        <w:rPr>
          <w:rFonts w:ascii="Times New Roman" w:hAnsi="Times New Roman" w:cs="Times New Roman"/>
          <w:sz w:val="28"/>
          <w:szCs w:val="28"/>
          <w:lang w:val="ru-RU"/>
        </w:rPr>
        <w:t>положень</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теорії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когнітивного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навантаження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Побудова</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варіативних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маршрутів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виконання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завдань</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Забезпечення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гнучкості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змісту</w:t>
      </w:r>
      <w:proofErr w:type="spellEnd"/>
      <w:r w:rsidRPr="00DA48B4">
        <w:rPr>
          <w:rFonts w:ascii="Times New Roman" w:hAnsi="Times New Roman" w:cs="Times New Roman"/>
          <w:sz w:val="28"/>
          <w:szCs w:val="28"/>
          <w:lang w:val="ru-RU"/>
        </w:rPr>
        <w:t xml:space="preserve">, темпу та </w:t>
      </w:r>
      <w:proofErr w:type="spellStart"/>
      <w:r w:rsidRPr="00DA48B4">
        <w:rPr>
          <w:rFonts w:ascii="Times New Roman" w:hAnsi="Times New Roman" w:cs="Times New Roman"/>
          <w:sz w:val="28"/>
          <w:szCs w:val="28"/>
          <w:lang w:val="ru-RU"/>
        </w:rPr>
        <w:t>способів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роботи</w:t>
      </w:r>
      <w:proofErr w:type="spellEnd"/>
      <w:r w:rsidRPr="00DA48B4">
        <w:rPr>
          <w:rFonts w:ascii="Times New Roman" w:hAnsi="Times New Roman" w:cs="Times New Roman"/>
          <w:sz w:val="28"/>
          <w:szCs w:val="28"/>
          <w:lang w:val="ru-RU"/>
        </w:rPr>
        <w:t>.</w:t>
      </w:r>
    </w:p>
    <w:p w14:paraId="094D7F48"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Використання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scaffold</w:t>
      </w:r>
      <w:proofErr w:type="spellEnd"/>
      <w:r w:rsidRPr="00DA48B4">
        <w:rPr>
          <w:rFonts w:ascii="Times New Roman" w:hAnsi="Times New Roman" w:cs="Times New Roman"/>
          <w:sz w:val="28"/>
          <w:szCs w:val="28"/>
          <w:lang w:val="ru-RU"/>
        </w:rPr>
        <w:t xml:space="preserve"> як </w:t>
      </w:r>
      <w:proofErr w:type="spellStart"/>
      <w:r w:rsidRPr="00DA48B4">
        <w:rPr>
          <w:rFonts w:ascii="Times New Roman" w:hAnsi="Times New Roman" w:cs="Times New Roman"/>
          <w:sz w:val="28"/>
          <w:szCs w:val="28"/>
          <w:lang w:val="ru-RU"/>
        </w:rPr>
        <w:t>інструменту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проєктування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сценаріїв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із</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різними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рівнями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підтримки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Планування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поступового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зменшення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допомоги</w:t>
      </w:r>
      <w:proofErr w:type="spellEnd"/>
      <w:r w:rsidRPr="00DA48B4">
        <w:rPr>
          <w:rFonts w:ascii="Times New Roman" w:hAnsi="Times New Roman" w:cs="Times New Roman"/>
          <w:sz w:val="28"/>
          <w:szCs w:val="28"/>
          <w:lang w:val="ru-RU"/>
        </w:rPr>
        <w:t xml:space="preserve"> та переходу до </w:t>
      </w:r>
      <w:proofErr w:type="spellStart"/>
      <w:r w:rsidRPr="00DA48B4">
        <w:rPr>
          <w:rFonts w:ascii="Times New Roman" w:hAnsi="Times New Roman" w:cs="Times New Roman"/>
          <w:sz w:val="28"/>
          <w:szCs w:val="28"/>
          <w:lang w:val="ru-RU"/>
        </w:rPr>
        <w:t>більшої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автономії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здобувачів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освіти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Аналіз</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ефективності</w:t>
      </w:r>
      <w:proofErr w:type="spellEnd"/>
      <w:r w:rsidRPr="00DA48B4">
        <w:rPr>
          <w:rFonts w:ascii="Times New Roman" w:hAnsi="Times New Roman" w:cs="Times New Roman"/>
          <w:sz w:val="28"/>
          <w:szCs w:val="28"/>
          <w:lang w:val="ru-RU"/>
        </w:rPr>
        <w:t xml:space="preserve"> адаптивного </w:t>
      </w:r>
      <w:proofErr w:type="spellStart"/>
      <w:r w:rsidRPr="00DA48B4">
        <w:rPr>
          <w:rFonts w:ascii="Times New Roman" w:hAnsi="Times New Roman" w:cs="Times New Roman"/>
          <w:sz w:val="28"/>
          <w:szCs w:val="28"/>
          <w:lang w:val="ru-RU"/>
        </w:rPr>
        <w:t>сценарію</w:t>
      </w:r>
      <w:proofErr w:type="spellEnd"/>
      <w:r w:rsidRPr="00DA48B4">
        <w:rPr>
          <w:rFonts w:ascii="Times New Roman" w:hAnsi="Times New Roman" w:cs="Times New Roman"/>
          <w:sz w:val="28"/>
          <w:szCs w:val="28"/>
          <w:lang w:val="ru-RU"/>
        </w:rPr>
        <w:t xml:space="preserve"> та </w:t>
      </w:r>
      <w:proofErr w:type="spellStart"/>
      <w:r w:rsidRPr="00DA48B4">
        <w:rPr>
          <w:rFonts w:ascii="Times New Roman" w:hAnsi="Times New Roman" w:cs="Times New Roman"/>
          <w:sz w:val="28"/>
          <w:szCs w:val="28"/>
          <w:lang w:val="ru-RU"/>
        </w:rPr>
        <w:t>можливості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його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коригування</w:t>
      </w:r>
      <w:proofErr w:type="spellEnd"/>
      <w:r w:rsidRPr="00DA48B4">
        <w:rPr>
          <w:rFonts w:ascii="Times New Roman" w:hAnsi="Times New Roman" w:cs="Times New Roman"/>
          <w:sz w:val="28"/>
          <w:szCs w:val="28"/>
          <w:lang w:val="ru-RU"/>
        </w:rPr>
        <w:t>.</w:t>
      </w:r>
    </w:p>
    <w:p w14:paraId="7D18A294"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
    <w:p w14:paraId="3521F529" w14:textId="77777777" w:rsidR="00DA48B4" w:rsidRPr="007C7C2F" w:rsidRDefault="00DA48B4" w:rsidP="007C7C2F">
      <w:pPr>
        <w:spacing w:after="0" w:line="240" w:lineRule="auto"/>
        <w:ind w:firstLine="720"/>
        <w:jc w:val="both"/>
        <w:rPr>
          <w:rFonts w:ascii="Times New Roman" w:hAnsi="Times New Roman" w:cs="Times New Roman"/>
          <w:b/>
          <w:bCs/>
          <w:sz w:val="28"/>
          <w:szCs w:val="28"/>
          <w:lang w:val="ru-RU"/>
        </w:rPr>
      </w:pPr>
      <w:r w:rsidRPr="007C7C2F">
        <w:rPr>
          <w:rFonts w:ascii="Times New Roman" w:hAnsi="Times New Roman" w:cs="Times New Roman"/>
          <w:b/>
          <w:bCs/>
          <w:sz w:val="28"/>
          <w:szCs w:val="28"/>
          <w:lang w:val="ru-RU"/>
        </w:rPr>
        <w:t xml:space="preserve">Тема 2.4. </w:t>
      </w:r>
      <w:proofErr w:type="spellStart"/>
      <w:r w:rsidRPr="007C7C2F">
        <w:rPr>
          <w:rFonts w:ascii="Times New Roman" w:hAnsi="Times New Roman" w:cs="Times New Roman"/>
          <w:b/>
          <w:bCs/>
          <w:sz w:val="28"/>
          <w:szCs w:val="28"/>
          <w:lang w:val="ru-RU"/>
        </w:rPr>
        <w:t>Agile-підхід</w:t>
      </w:r>
      <w:proofErr w:type="spellEnd"/>
      <w:r w:rsidRPr="007C7C2F">
        <w:rPr>
          <w:rFonts w:ascii="Times New Roman" w:hAnsi="Times New Roman" w:cs="Times New Roman"/>
          <w:b/>
          <w:bCs/>
          <w:sz w:val="28"/>
          <w:szCs w:val="28"/>
          <w:lang w:val="ru-RU"/>
        </w:rPr>
        <w:t xml:space="preserve"> до </w:t>
      </w:r>
      <w:proofErr w:type="spellStart"/>
      <w:r w:rsidRPr="007C7C2F">
        <w:rPr>
          <w:rFonts w:ascii="Times New Roman" w:hAnsi="Times New Roman" w:cs="Times New Roman"/>
          <w:b/>
          <w:bCs/>
          <w:sz w:val="28"/>
          <w:szCs w:val="28"/>
          <w:lang w:val="ru-RU"/>
        </w:rPr>
        <w:t>планування</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освітнього</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процесу</w:t>
      </w:r>
      <w:proofErr w:type="spellEnd"/>
    </w:p>
    <w:p w14:paraId="586D1409"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Поняття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гнучкого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підходу</w:t>
      </w:r>
      <w:proofErr w:type="spellEnd"/>
      <w:r w:rsidRPr="00DA48B4">
        <w:rPr>
          <w:rFonts w:ascii="Times New Roman" w:hAnsi="Times New Roman" w:cs="Times New Roman"/>
          <w:sz w:val="28"/>
          <w:szCs w:val="28"/>
          <w:lang w:val="ru-RU"/>
        </w:rPr>
        <w:t xml:space="preserve"> до </w:t>
      </w:r>
      <w:proofErr w:type="spellStart"/>
      <w:r w:rsidRPr="00DA48B4">
        <w:rPr>
          <w:rFonts w:ascii="Times New Roman" w:hAnsi="Times New Roman" w:cs="Times New Roman"/>
          <w:sz w:val="28"/>
          <w:szCs w:val="28"/>
          <w:lang w:val="ru-RU"/>
        </w:rPr>
        <w:t>організації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діяльності</w:t>
      </w:r>
      <w:proofErr w:type="spellEnd"/>
      <w:r w:rsidRPr="00DA48B4">
        <w:rPr>
          <w:rFonts w:ascii="Times New Roman" w:hAnsi="Times New Roman" w:cs="Times New Roman"/>
          <w:sz w:val="28"/>
          <w:szCs w:val="28"/>
          <w:lang w:val="ru-RU"/>
        </w:rPr>
        <w:t xml:space="preserve"> в </w:t>
      </w:r>
      <w:proofErr w:type="spellStart"/>
      <w:r w:rsidRPr="00DA48B4">
        <w:rPr>
          <w:rFonts w:ascii="Times New Roman" w:hAnsi="Times New Roman" w:cs="Times New Roman"/>
          <w:sz w:val="28"/>
          <w:szCs w:val="28"/>
          <w:lang w:val="ru-RU"/>
        </w:rPr>
        <w:t>освітньому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середовищі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Ітеративність</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поетапність</w:t>
      </w:r>
      <w:proofErr w:type="spellEnd"/>
      <w:r w:rsidRPr="00DA48B4">
        <w:rPr>
          <w:rFonts w:ascii="Times New Roman" w:hAnsi="Times New Roman" w:cs="Times New Roman"/>
          <w:sz w:val="28"/>
          <w:szCs w:val="28"/>
          <w:lang w:val="ru-RU"/>
        </w:rPr>
        <w:t xml:space="preserve"> і </w:t>
      </w:r>
      <w:proofErr w:type="spellStart"/>
      <w:r w:rsidRPr="00DA48B4">
        <w:rPr>
          <w:rFonts w:ascii="Times New Roman" w:hAnsi="Times New Roman" w:cs="Times New Roman"/>
          <w:sz w:val="28"/>
          <w:szCs w:val="28"/>
          <w:lang w:val="ru-RU"/>
        </w:rPr>
        <w:t>рефлексивність</w:t>
      </w:r>
      <w:proofErr w:type="spellEnd"/>
      <w:r w:rsidRPr="00DA48B4">
        <w:rPr>
          <w:rFonts w:ascii="Times New Roman" w:hAnsi="Times New Roman" w:cs="Times New Roman"/>
          <w:sz w:val="28"/>
          <w:szCs w:val="28"/>
          <w:lang w:val="ru-RU"/>
        </w:rPr>
        <w:t xml:space="preserve"> як </w:t>
      </w:r>
      <w:proofErr w:type="spellStart"/>
      <w:r w:rsidRPr="00DA48B4">
        <w:rPr>
          <w:rFonts w:ascii="Times New Roman" w:hAnsi="Times New Roman" w:cs="Times New Roman"/>
          <w:sz w:val="28"/>
          <w:szCs w:val="28"/>
          <w:lang w:val="ru-RU"/>
        </w:rPr>
        <w:t>принципи</w:t>
      </w:r>
      <w:proofErr w:type="spellEnd"/>
      <w:r w:rsidRPr="00DA48B4">
        <w:rPr>
          <w:rFonts w:ascii="Times New Roman" w:hAnsi="Times New Roman" w:cs="Times New Roman"/>
          <w:sz w:val="28"/>
          <w:szCs w:val="28"/>
          <w:lang w:val="ru-RU"/>
        </w:rPr>
        <w:t xml:space="preserve"> адаптивного </w:t>
      </w:r>
      <w:proofErr w:type="spellStart"/>
      <w:r w:rsidRPr="00DA48B4">
        <w:rPr>
          <w:rFonts w:ascii="Times New Roman" w:hAnsi="Times New Roman" w:cs="Times New Roman"/>
          <w:sz w:val="28"/>
          <w:szCs w:val="28"/>
          <w:lang w:val="ru-RU"/>
        </w:rPr>
        <w:t>планування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Застосування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елементів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Agile</w:t>
      </w:r>
      <w:proofErr w:type="spellEnd"/>
      <w:r w:rsidRPr="00DA48B4">
        <w:rPr>
          <w:rFonts w:ascii="Times New Roman" w:hAnsi="Times New Roman" w:cs="Times New Roman"/>
          <w:sz w:val="28"/>
          <w:szCs w:val="28"/>
          <w:lang w:val="ru-RU"/>
        </w:rPr>
        <w:t xml:space="preserve"> у </w:t>
      </w:r>
      <w:proofErr w:type="spellStart"/>
      <w:r w:rsidRPr="00DA48B4">
        <w:rPr>
          <w:rFonts w:ascii="Times New Roman" w:hAnsi="Times New Roman" w:cs="Times New Roman"/>
          <w:sz w:val="28"/>
          <w:szCs w:val="28"/>
          <w:lang w:val="ru-RU"/>
        </w:rPr>
        <w:t>педагогічній</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практиці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короткі</w:t>
      </w:r>
      <w:proofErr w:type="spellEnd"/>
      <w:r w:rsidRPr="00DA48B4">
        <w:rPr>
          <w:rFonts w:ascii="Times New Roman" w:hAnsi="Times New Roman" w:cs="Times New Roman"/>
          <w:sz w:val="28"/>
          <w:szCs w:val="28"/>
          <w:lang w:val="ru-RU"/>
        </w:rPr>
        <w:t xml:space="preserve"> цикли </w:t>
      </w:r>
      <w:proofErr w:type="spellStart"/>
      <w:r w:rsidRPr="00DA48B4">
        <w:rPr>
          <w:rFonts w:ascii="Times New Roman" w:hAnsi="Times New Roman" w:cs="Times New Roman"/>
          <w:sz w:val="28"/>
          <w:szCs w:val="28"/>
          <w:lang w:val="ru-RU"/>
        </w:rPr>
        <w:t>планування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регулярний</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зворотний</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зв’язок</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оперативне</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коригування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освітніх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сценаріїв</w:t>
      </w:r>
      <w:proofErr w:type="spellEnd"/>
      <w:r w:rsidRPr="00DA48B4">
        <w:rPr>
          <w:rFonts w:ascii="Times New Roman" w:hAnsi="Times New Roman" w:cs="Times New Roman"/>
          <w:sz w:val="28"/>
          <w:szCs w:val="28"/>
          <w:lang w:val="ru-RU"/>
        </w:rPr>
        <w:t>.</w:t>
      </w:r>
    </w:p>
    <w:p w14:paraId="4FDA7642" w14:textId="6DA42E4A" w:rsidR="00E573D3"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Поєднання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scaffold-підходу</w:t>
      </w:r>
      <w:proofErr w:type="spellEnd"/>
      <w:r w:rsidRPr="00DA48B4">
        <w:rPr>
          <w:rFonts w:ascii="Times New Roman" w:hAnsi="Times New Roman" w:cs="Times New Roman"/>
          <w:sz w:val="28"/>
          <w:szCs w:val="28"/>
          <w:lang w:val="ru-RU"/>
        </w:rPr>
        <w:t xml:space="preserve"> з </w:t>
      </w:r>
      <w:proofErr w:type="spellStart"/>
      <w:r w:rsidRPr="00DA48B4">
        <w:rPr>
          <w:rFonts w:ascii="Times New Roman" w:hAnsi="Times New Roman" w:cs="Times New Roman"/>
          <w:sz w:val="28"/>
          <w:szCs w:val="28"/>
          <w:lang w:val="ru-RU"/>
        </w:rPr>
        <w:t>гнучким</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плануванням</w:t>
      </w:r>
      <w:proofErr w:type="spellEnd"/>
      <w:r w:rsidRPr="00DA48B4">
        <w:rPr>
          <w:rFonts w:ascii="Times New Roman" w:hAnsi="Times New Roman" w:cs="Times New Roman"/>
          <w:sz w:val="28"/>
          <w:szCs w:val="28"/>
          <w:lang w:val="ru-RU"/>
        </w:rPr>
        <w:t xml:space="preserve"> як </w:t>
      </w:r>
      <w:proofErr w:type="spellStart"/>
      <w:r w:rsidRPr="00DA48B4">
        <w:rPr>
          <w:rFonts w:ascii="Times New Roman" w:hAnsi="Times New Roman" w:cs="Times New Roman"/>
          <w:sz w:val="28"/>
          <w:szCs w:val="28"/>
          <w:lang w:val="ru-RU"/>
        </w:rPr>
        <w:t>механізм</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підтримки</w:t>
      </w:r>
      <w:proofErr w:type="spellEnd"/>
      <w:r w:rsidRPr="00DA48B4">
        <w:rPr>
          <w:rFonts w:ascii="Times New Roman" w:hAnsi="Times New Roman" w:cs="Times New Roman"/>
          <w:sz w:val="28"/>
          <w:szCs w:val="28"/>
          <w:lang w:val="ru-RU"/>
        </w:rPr>
        <w:t xml:space="preserve"> педагога в </w:t>
      </w:r>
      <w:proofErr w:type="spellStart"/>
      <w:r w:rsidRPr="00DA48B4">
        <w:rPr>
          <w:rFonts w:ascii="Times New Roman" w:hAnsi="Times New Roman" w:cs="Times New Roman"/>
          <w:sz w:val="28"/>
          <w:szCs w:val="28"/>
          <w:lang w:val="ru-RU"/>
        </w:rPr>
        <w:t>умовах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змін</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Визначення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точок</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аналізу</w:t>
      </w:r>
      <w:proofErr w:type="spellEnd"/>
      <w:r w:rsidRPr="00DA48B4">
        <w:rPr>
          <w:rFonts w:ascii="Times New Roman" w:hAnsi="Times New Roman" w:cs="Times New Roman"/>
          <w:sz w:val="28"/>
          <w:szCs w:val="28"/>
          <w:lang w:val="ru-RU"/>
        </w:rPr>
        <w:t xml:space="preserve"> та </w:t>
      </w:r>
      <w:proofErr w:type="spellStart"/>
      <w:r w:rsidRPr="00DA48B4">
        <w:rPr>
          <w:rFonts w:ascii="Times New Roman" w:hAnsi="Times New Roman" w:cs="Times New Roman"/>
          <w:sz w:val="28"/>
          <w:szCs w:val="28"/>
          <w:lang w:val="ru-RU"/>
        </w:rPr>
        <w:t>корекції</w:t>
      </w:r>
      <w:proofErr w:type="spellEnd"/>
      <w:r w:rsidRPr="00DA48B4">
        <w:rPr>
          <w:rFonts w:ascii="Times New Roman" w:hAnsi="Times New Roman" w:cs="Times New Roman"/>
          <w:sz w:val="28"/>
          <w:szCs w:val="28"/>
          <w:lang w:val="ru-RU"/>
        </w:rPr>
        <w:t xml:space="preserve"> уроку </w:t>
      </w:r>
      <w:proofErr w:type="spellStart"/>
      <w:r w:rsidRPr="00DA48B4">
        <w:rPr>
          <w:rFonts w:ascii="Times New Roman" w:hAnsi="Times New Roman" w:cs="Times New Roman"/>
          <w:sz w:val="28"/>
          <w:szCs w:val="28"/>
          <w:lang w:val="ru-RU"/>
        </w:rPr>
        <w:t>після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його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реалізації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Формування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здатності</w:t>
      </w:r>
      <w:proofErr w:type="spellEnd"/>
      <w:r w:rsidRPr="00DA48B4">
        <w:rPr>
          <w:rFonts w:ascii="Times New Roman" w:hAnsi="Times New Roman" w:cs="Times New Roman"/>
          <w:sz w:val="28"/>
          <w:szCs w:val="28"/>
          <w:lang w:val="ru-RU"/>
        </w:rPr>
        <w:t xml:space="preserve"> до системного перегляду </w:t>
      </w:r>
      <w:proofErr w:type="spellStart"/>
      <w:r w:rsidRPr="00DA48B4">
        <w:rPr>
          <w:rFonts w:ascii="Times New Roman" w:hAnsi="Times New Roman" w:cs="Times New Roman"/>
          <w:sz w:val="28"/>
          <w:szCs w:val="28"/>
          <w:lang w:val="ru-RU"/>
        </w:rPr>
        <w:t>власних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педагогічних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рішень</w:t>
      </w:r>
      <w:proofErr w:type="spellEnd"/>
      <w:r w:rsidRPr="00DA48B4">
        <w:rPr>
          <w:rFonts w:ascii="Times New Roman" w:hAnsi="Times New Roman" w:cs="Times New Roman"/>
          <w:sz w:val="28"/>
          <w:szCs w:val="28"/>
          <w:lang w:val="ru-RU"/>
        </w:rPr>
        <w:t>.</w:t>
      </w:r>
    </w:p>
    <w:p w14:paraId="596EE398" w14:textId="77777777" w:rsidR="00E573D3" w:rsidRDefault="00E573D3" w:rsidP="007C7C2F">
      <w:pPr>
        <w:spacing w:after="0" w:line="240" w:lineRule="auto"/>
        <w:ind w:firstLine="720"/>
        <w:jc w:val="both"/>
        <w:rPr>
          <w:rFonts w:ascii="Times New Roman" w:hAnsi="Times New Roman" w:cs="Times New Roman"/>
          <w:sz w:val="28"/>
          <w:szCs w:val="28"/>
          <w:lang w:val="ru-RU"/>
        </w:rPr>
      </w:pPr>
    </w:p>
    <w:p w14:paraId="6718BCE1" w14:textId="1AB9A791" w:rsidR="00DA48B4" w:rsidRPr="007C7C2F" w:rsidRDefault="007C7C2F" w:rsidP="007C7C2F">
      <w:pPr>
        <w:spacing w:after="0" w:line="240" w:lineRule="auto"/>
        <w:ind w:firstLine="720"/>
        <w:jc w:val="both"/>
        <w:rPr>
          <w:rFonts w:ascii="Times New Roman" w:hAnsi="Times New Roman" w:cs="Times New Roman"/>
          <w:b/>
          <w:bCs/>
          <w:sz w:val="28"/>
          <w:szCs w:val="28"/>
          <w:lang w:val="ru-RU"/>
        </w:rPr>
      </w:pPr>
      <w:r w:rsidRPr="007C7C2F">
        <w:rPr>
          <w:rFonts w:ascii="Times New Roman" w:hAnsi="Times New Roman" w:cs="Times New Roman"/>
          <w:b/>
          <w:bCs/>
          <w:sz w:val="28"/>
          <w:szCs w:val="28"/>
          <w:lang w:val="ru-RU"/>
        </w:rPr>
        <w:t>МОДУЛЬ 3. ПРАКТИЧНЕ ЗАСТОСУВАННЯ SCAFFOLD В АДАПТИВНОМУ ОСВІТНЬОМУ СЕРЕДОВИЩІ</w:t>
      </w:r>
    </w:p>
    <w:p w14:paraId="3B12F900" w14:textId="77777777" w:rsidR="00DA48B4" w:rsidRPr="007C7C2F" w:rsidRDefault="00DA48B4" w:rsidP="007C7C2F">
      <w:pPr>
        <w:spacing w:after="0" w:line="240" w:lineRule="auto"/>
        <w:ind w:firstLine="720"/>
        <w:jc w:val="both"/>
        <w:rPr>
          <w:rFonts w:ascii="Times New Roman" w:hAnsi="Times New Roman" w:cs="Times New Roman"/>
          <w:b/>
          <w:bCs/>
          <w:sz w:val="28"/>
          <w:szCs w:val="28"/>
          <w:lang w:val="ru-RU"/>
        </w:rPr>
      </w:pPr>
      <w:r w:rsidRPr="007C7C2F">
        <w:rPr>
          <w:rFonts w:ascii="Times New Roman" w:hAnsi="Times New Roman" w:cs="Times New Roman"/>
          <w:b/>
          <w:bCs/>
          <w:sz w:val="28"/>
          <w:szCs w:val="28"/>
          <w:lang w:val="ru-RU"/>
        </w:rPr>
        <w:t xml:space="preserve">Тема 3.1. </w:t>
      </w:r>
      <w:proofErr w:type="spellStart"/>
      <w:r w:rsidRPr="007C7C2F">
        <w:rPr>
          <w:rFonts w:ascii="Times New Roman" w:hAnsi="Times New Roman" w:cs="Times New Roman"/>
          <w:b/>
          <w:bCs/>
          <w:sz w:val="28"/>
          <w:szCs w:val="28"/>
          <w:lang w:val="ru-RU"/>
        </w:rPr>
        <w:t>Аналіз</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освітніх</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бар’єрів</w:t>
      </w:r>
      <w:proofErr w:type="spellEnd"/>
      <w:r w:rsidRPr="007C7C2F">
        <w:rPr>
          <w:rFonts w:ascii="Times New Roman" w:hAnsi="Times New Roman" w:cs="Times New Roman"/>
          <w:b/>
          <w:bCs/>
          <w:sz w:val="28"/>
          <w:szCs w:val="28"/>
          <w:lang w:val="ru-RU"/>
        </w:rPr>
        <w:t xml:space="preserve"> та </w:t>
      </w:r>
      <w:proofErr w:type="spellStart"/>
      <w:r w:rsidRPr="007C7C2F">
        <w:rPr>
          <w:rFonts w:ascii="Times New Roman" w:hAnsi="Times New Roman" w:cs="Times New Roman"/>
          <w:b/>
          <w:bCs/>
          <w:sz w:val="28"/>
          <w:szCs w:val="28"/>
          <w:lang w:val="ru-RU"/>
        </w:rPr>
        <w:t>ризиків</w:t>
      </w:r>
      <w:proofErr w:type="spellEnd"/>
      <w:r w:rsidRPr="007C7C2F">
        <w:rPr>
          <w:rFonts w:ascii="Times New Roman" w:hAnsi="Times New Roman" w:cs="Times New Roman"/>
          <w:b/>
          <w:bCs/>
          <w:sz w:val="28"/>
          <w:szCs w:val="28"/>
          <w:lang w:val="ru-RU"/>
        </w:rPr>
        <w:t xml:space="preserve"> у </w:t>
      </w:r>
      <w:proofErr w:type="spellStart"/>
      <w:r w:rsidRPr="007C7C2F">
        <w:rPr>
          <w:rFonts w:ascii="Times New Roman" w:hAnsi="Times New Roman" w:cs="Times New Roman"/>
          <w:b/>
          <w:bCs/>
          <w:sz w:val="28"/>
          <w:szCs w:val="28"/>
          <w:lang w:val="ru-RU"/>
        </w:rPr>
        <w:t>проєктуванні</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навчання</w:t>
      </w:r>
      <w:proofErr w:type="spellEnd"/>
    </w:p>
    <w:p w14:paraId="03522E10"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Поняття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освітніх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бар’єрів</w:t>
      </w:r>
      <w:proofErr w:type="spellEnd"/>
      <w:r w:rsidRPr="00DA48B4">
        <w:rPr>
          <w:rFonts w:ascii="Times New Roman" w:hAnsi="Times New Roman" w:cs="Times New Roman"/>
          <w:sz w:val="28"/>
          <w:szCs w:val="28"/>
          <w:lang w:val="ru-RU"/>
        </w:rPr>
        <w:t xml:space="preserve"> у </w:t>
      </w:r>
      <w:proofErr w:type="spellStart"/>
      <w:r w:rsidRPr="00DA48B4">
        <w:rPr>
          <w:rFonts w:ascii="Times New Roman" w:hAnsi="Times New Roman" w:cs="Times New Roman"/>
          <w:sz w:val="28"/>
          <w:szCs w:val="28"/>
          <w:lang w:val="ru-RU"/>
        </w:rPr>
        <w:t>сучасному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навчальному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процесі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Когнітивні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мотиваційні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організаційні</w:t>
      </w:r>
      <w:proofErr w:type="spellEnd"/>
      <w:r w:rsidRPr="00DA48B4">
        <w:rPr>
          <w:rFonts w:ascii="Times New Roman" w:hAnsi="Times New Roman" w:cs="Times New Roman"/>
          <w:sz w:val="28"/>
          <w:szCs w:val="28"/>
          <w:lang w:val="ru-RU"/>
        </w:rPr>
        <w:t xml:space="preserve"> та </w:t>
      </w:r>
      <w:proofErr w:type="spellStart"/>
      <w:r w:rsidRPr="00DA48B4">
        <w:rPr>
          <w:rFonts w:ascii="Times New Roman" w:hAnsi="Times New Roman" w:cs="Times New Roman"/>
          <w:sz w:val="28"/>
          <w:szCs w:val="28"/>
          <w:lang w:val="ru-RU"/>
        </w:rPr>
        <w:t>контекстуальні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чинники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що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впливають</w:t>
      </w:r>
      <w:proofErr w:type="spellEnd"/>
      <w:r w:rsidRPr="00DA48B4">
        <w:rPr>
          <w:rFonts w:ascii="Times New Roman" w:hAnsi="Times New Roman" w:cs="Times New Roman"/>
          <w:sz w:val="28"/>
          <w:szCs w:val="28"/>
          <w:lang w:val="ru-RU"/>
        </w:rPr>
        <w:t xml:space="preserve"> на </w:t>
      </w:r>
      <w:proofErr w:type="spellStart"/>
      <w:r w:rsidRPr="00DA48B4">
        <w:rPr>
          <w:rFonts w:ascii="Times New Roman" w:hAnsi="Times New Roman" w:cs="Times New Roman"/>
          <w:sz w:val="28"/>
          <w:szCs w:val="28"/>
          <w:lang w:val="ru-RU"/>
        </w:rPr>
        <w:t>ефективність</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Визначення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потенційних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труднощів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під</w:t>
      </w:r>
      <w:proofErr w:type="spellEnd"/>
      <w:r w:rsidRPr="00DA48B4">
        <w:rPr>
          <w:rFonts w:ascii="Times New Roman" w:hAnsi="Times New Roman" w:cs="Times New Roman"/>
          <w:sz w:val="28"/>
          <w:szCs w:val="28"/>
          <w:lang w:val="ru-RU"/>
        </w:rPr>
        <w:t xml:space="preserve"> час </w:t>
      </w:r>
      <w:proofErr w:type="spellStart"/>
      <w:r w:rsidRPr="00DA48B4">
        <w:rPr>
          <w:rFonts w:ascii="Times New Roman" w:hAnsi="Times New Roman" w:cs="Times New Roman"/>
          <w:sz w:val="28"/>
          <w:szCs w:val="28"/>
          <w:lang w:val="ru-RU"/>
        </w:rPr>
        <w:t>засвоєння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навчального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матеріалу</w:t>
      </w:r>
      <w:proofErr w:type="spellEnd"/>
      <w:r w:rsidRPr="00DA48B4">
        <w:rPr>
          <w:rFonts w:ascii="Times New Roman" w:hAnsi="Times New Roman" w:cs="Times New Roman"/>
          <w:sz w:val="28"/>
          <w:szCs w:val="28"/>
          <w:lang w:val="ru-RU"/>
        </w:rPr>
        <w:t xml:space="preserve"> та </w:t>
      </w:r>
      <w:proofErr w:type="spellStart"/>
      <w:r w:rsidRPr="00DA48B4">
        <w:rPr>
          <w:rFonts w:ascii="Times New Roman" w:hAnsi="Times New Roman" w:cs="Times New Roman"/>
          <w:sz w:val="28"/>
          <w:szCs w:val="28"/>
          <w:lang w:val="ru-RU"/>
        </w:rPr>
        <w:t>способів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їх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попередження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Аналіз</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типових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помилок</w:t>
      </w:r>
      <w:proofErr w:type="spellEnd"/>
      <w:r w:rsidRPr="00DA48B4">
        <w:rPr>
          <w:rFonts w:ascii="Times New Roman" w:hAnsi="Times New Roman" w:cs="Times New Roman"/>
          <w:sz w:val="28"/>
          <w:szCs w:val="28"/>
          <w:lang w:val="ru-RU"/>
        </w:rPr>
        <w:t xml:space="preserve"> у </w:t>
      </w:r>
      <w:proofErr w:type="spellStart"/>
      <w:r w:rsidRPr="00DA48B4">
        <w:rPr>
          <w:rFonts w:ascii="Times New Roman" w:hAnsi="Times New Roman" w:cs="Times New Roman"/>
          <w:sz w:val="28"/>
          <w:szCs w:val="28"/>
          <w:lang w:val="ru-RU"/>
        </w:rPr>
        <w:t>плануванні</w:t>
      </w:r>
      <w:proofErr w:type="spellEnd"/>
      <w:r w:rsidRPr="00DA48B4">
        <w:rPr>
          <w:rFonts w:ascii="Times New Roman" w:hAnsi="Times New Roman" w:cs="Times New Roman"/>
          <w:sz w:val="28"/>
          <w:szCs w:val="28"/>
          <w:lang w:val="ru-RU"/>
        </w:rPr>
        <w:t xml:space="preserve"> уроку, </w:t>
      </w:r>
      <w:proofErr w:type="spellStart"/>
      <w:r w:rsidRPr="00DA48B4">
        <w:rPr>
          <w:rFonts w:ascii="Times New Roman" w:hAnsi="Times New Roman" w:cs="Times New Roman"/>
          <w:sz w:val="28"/>
          <w:szCs w:val="28"/>
          <w:lang w:val="ru-RU"/>
        </w:rPr>
        <w:t>що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призводять</w:t>
      </w:r>
      <w:proofErr w:type="spellEnd"/>
      <w:r w:rsidRPr="00DA48B4">
        <w:rPr>
          <w:rFonts w:ascii="Times New Roman" w:hAnsi="Times New Roman" w:cs="Times New Roman"/>
          <w:sz w:val="28"/>
          <w:szCs w:val="28"/>
          <w:lang w:val="ru-RU"/>
        </w:rPr>
        <w:t xml:space="preserve"> до </w:t>
      </w:r>
      <w:proofErr w:type="spellStart"/>
      <w:r w:rsidRPr="00DA48B4">
        <w:rPr>
          <w:rFonts w:ascii="Times New Roman" w:hAnsi="Times New Roman" w:cs="Times New Roman"/>
          <w:sz w:val="28"/>
          <w:szCs w:val="28"/>
          <w:lang w:val="ru-RU"/>
        </w:rPr>
        <w:t>перевантаження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або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втрати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навчальної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мотивації</w:t>
      </w:r>
      <w:proofErr w:type="spellEnd"/>
      <w:r w:rsidRPr="00DA48B4">
        <w:rPr>
          <w:rFonts w:ascii="Times New Roman" w:hAnsi="Times New Roman" w:cs="Times New Roman"/>
          <w:sz w:val="28"/>
          <w:szCs w:val="28"/>
          <w:lang w:val="ru-RU"/>
        </w:rPr>
        <w:t>.</w:t>
      </w:r>
    </w:p>
    <w:p w14:paraId="4855A995"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lastRenderedPageBreak/>
        <w:t>Використання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scaffold</w:t>
      </w:r>
      <w:proofErr w:type="spellEnd"/>
      <w:r w:rsidRPr="00DA48B4">
        <w:rPr>
          <w:rFonts w:ascii="Times New Roman" w:hAnsi="Times New Roman" w:cs="Times New Roman"/>
          <w:sz w:val="28"/>
          <w:szCs w:val="28"/>
          <w:lang w:val="ru-RU"/>
        </w:rPr>
        <w:t xml:space="preserve"> як </w:t>
      </w:r>
      <w:proofErr w:type="spellStart"/>
      <w:r w:rsidRPr="00DA48B4">
        <w:rPr>
          <w:rFonts w:ascii="Times New Roman" w:hAnsi="Times New Roman" w:cs="Times New Roman"/>
          <w:sz w:val="28"/>
          <w:szCs w:val="28"/>
          <w:lang w:val="ru-RU"/>
        </w:rPr>
        <w:t>інструменту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передбачення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ризиків</w:t>
      </w:r>
      <w:proofErr w:type="spellEnd"/>
      <w:r w:rsidRPr="00DA48B4">
        <w:rPr>
          <w:rFonts w:ascii="Times New Roman" w:hAnsi="Times New Roman" w:cs="Times New Roman"/>
          <w:sz w:val="28"/>
          <w:szCs w:val="28"/>
          <w:lang w:val="ru-RU"/>
        </w:rPr>
        <w:t xml:space="preserve"> і </w:t>
      </w:r>
      <w:proofErr w:type="spellStart"/>
      <w:r w:rsidRPr="00DA48B4">
        <w:rPr>
          <w:rFonts w:ascii="Times New Roman" w:hAnsi="Times New Roman" w:cs="Times New Roman"/>
          <w:sz w:val="28"/>
          <w:szCs w:val="28"/>
          <w:lang w:val="ru-RU"/>
        </w:rPr>
        <w:t>побудови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підтримувальних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механізмів</w:t>
      </w:r>
      <w:proofErr w:type="spellEnd"/>
      <w:r w:rsidRPr="00DA48B4">
        <w:rPr>
          <w:rFonts w:ascii="Times New Roman" w:hAnsi="Times New Roman" w:cs="Times New Roman"/>
          <w:sz w:val="28"/>
          <w:szCs w:val="28"/>
          <w:lang w:val="ru-RU"/>
        </w:rPr>
        <w:t xml:space="preserve"> у </w:t>
      </w:r>
      <w:proofErr w:type="spellStart"/>
      <w:r w:rsidRPr="00DA48B4">
        <w:rPr>
          <w:rFonts w:ascii="Times New Roman" w:hAnsi="Times New Roman" w:cs="Times New Roman"/>
          <w:sz w:val="28"/>
          <w:szCs w:val="28"/>
          <w:lang w:val="ru-RU"/>
        </w:rPr>
        <w:t>структурі</w:t>
      </w:r>
      <w:proofErr w:type="spellEnd"/>
      <w:r w:rsidRPr="00DA48B4">
        <w:rPr>
          <w:rFonts w:ascii="Times New Roman" w:hAnsi="Times New Roman" w:cs="Times New Roman"/>
          <w:sz w:val="28"/>
          <w:szCs w:val="28"/>
          <w:lang w:val="ru-RU"/>
        </w:rPr>
        <w:t xml:space="preserve"> уроку. </w:t>
      </w:r>
      <w:proofErr w:type="spellStart"/>
      <w:r w:rsidRPr="00DA48B4">
        <w:rPr>
          <w:rFonts w:ascii="Times New Roman" w:hAnsi="Times New Roman" w:cs="Times New Roman"/>
          <w:sz w:val="28"/>
          <w:szCs w:val="28"/>
          <w:lang w:val="ru-RU"/>
        </w:rPr>
        <w:t>Визначення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точок</w:t>
      </w:r>
      <w:proofErr w:type="spellEnd"/>
      <w:r w:rsidRPr="00DA48B4">
        <w:rPr>
          <w:rFonts w:ascii="Times New Roman" w:hAnsi="Times New Roman" w:cs="Times New Roman"/>
          <w:sz w:val="28"/>
          <w:szCs w:val="28"/>
          <w:lang w:val="ru-RU"/>
        </w:rPr>
        <w:t xml:space="preserve"> входу в </w:t>
      </w:r>
      <w:proofErr w:type="spellStart"/>
      <w:r w:rsidRPr="00DA48B4">
        <w:rPr>
          <w:rFonts w:ascii="Times New Roman" w:hAnsi="Times New Roman" w:cs="Times New Roman"/>
          <w:sz w:val="28"/>
          <w:szCs w:val="28"/>
          <w:lang w:val="ru-RU"/>
        </w:rPr>
        <w:t>навчальний</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матеріал</w:t>
      </w:r>
      <w:proofErr w:type="spellEnd"/>
      <w:r w:rsidRPr="00DA48B4">
        <w:rPr>
          <w:rFonts w:ascii="Times New Roman" w:hAnsi="Times New Roman" w:cs="Times New Roman"/>
          <w:sz w:val="28"/>
          <w:szCs w:val="28"/>
          <w:lang w:val="ru-RU"/>
        </w:rPr>
        <w:t xml:space="preserve"> для </w:t>
      </w:r>
      <w:proofErr w:type="spellStart"/>
      <w:r w:rsidRPr="00DA48B4">
        <w:rPr>
          <w:rFonts w:ascii="Times New Roman" w:hAnsi="Times New Roman" w:cs="Times New Roman"/>
          <w:sz w:val="28"/>
          <w:szCs w:val="28"/>
          <w:lang w:val="ru-RU"/>
        </w:rPr>
        <w:t>учнів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із</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різним</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рівнем</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підготовки</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Розроблення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варіантів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адаптації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змісту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відповідно</w:t>
      </w:r>
      <w:proofErr w:type="spellEnd"/>
      <w:r w:rsidRPr="00DA48B4">
        <w:rPr>
          <w:rFonts w:ascii="Times New Roman" w:hAnsi="Times New Roman" w:cs="Times New Roman"/>
          <w:sz w:val="28"/>
          <w:szCs w:val="28"/>
          <w:lang w:val="ru-RU"/>
        </w:rPr>
        <w:t xml:space="preserve"> до </w:t>
      </w:r>
      <w:proofErr w:type="spellStart"/>
      <w:r w:rsidRPr="00DA48B4">
        <w:rPr>
          <w:rFonts w:ascii="Times New Roman" w:hAnsi="Times New Roman" w:cs="Times New Roman"/>
          <w:sz w:val="28"/>
          <w:szCs w:val="28"/>
          <w:lang w:val="ru-RU"/>
        </w:rPr>
        <w:t>результатів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попереднього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оцінювання</w:t>
      </w:r>
      <w:proofErr w:type="spellEnd"/>
      <w:r w:rsidRPr="00DA48B4">
        <w:rPr>
          <w:rFonts w:ascii="Times New Roman" w:hAnsi="Times New Roman" w:cs="Times New Roman"/>
          <w:sz w:val="28"/>
          <w:szCs w:val="28"/>
          <w:lang w:val="ru-RU"/>
        </w:rPr>
        <w:t>.</w:t>
      </w:r>
    </w:p>
    <w:p w14:paraId="4DB3EE85" w14:textId="77777777" w:rsidR="00DA48B4" w:rsidRPr="007C7C2F" w:rsidRDefault="00DA48B4" w:rsidP="007C7C2F">
      <w:pPr>
        <w:spacing w:after="0" w:line="240" w:lineRule="auto"/>
        <w:ind w:firstLine="720"/>
        <w:jc w:val="both"/>
        <w:rPr>
          <w:rFonts w:ascii="Times New Roman" w:hAnsi="Times New Roman" w:cs="Times New Roman"/>
          <w:b/>
          <w:bCs/>
          <w:sz w:val="28"/>
          <w:szCs w:val="28"/>
          <w:lang w:val="ru-RU"/>
        </w:rPr>
      </w:pPr>
      <w:r w:rsidRPr="007C7C2F">
        <w:rPr>
          <w:rFonts w:ascii="Times New Roman" w:hAnsi="Times New Roman" w:cs="Times New Roman"/>
          <w:b/>
          <w:bCs/>
          <w:sz w:val="28"/>
          <w:szCs w:val="28"/>
          <w:lang w:val="ru-RU"/>
        </w:rPr>
        <w:t xml:space="preserve">Тема 3.2. </w:t>
      </w:r>
      <w:proofErr w:type="spellStart"/>
      <w:r w:rsidRPr="007C7C2F">
        <w:rPr>
          <w:rFonts w:ascii="Times New Roman" w:hAnsi="Times New Roman" w:cs="Times New Roman"/>
          <w:b/>
          <w:bCs/>
          <w:sz w:val="28"/>
          <w:szCs w:val="28"/>
          <w:lang w:val="ru-RU"/>
        </w:rPr>
        <w:t>Коригування</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освітнього</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процесу</w:t>
      </w:r>
      <w:proofErr w:type="spellEnd"/>
      <w:r w:rsidRPr="007C7C2F">
        <w:rPr>
          <w:rFonts w:ascii="Times New Roman" w:hAnsi="Times New Roman" w:cs="Times New Roman"/>
          <w:b/>
          <w:bCs/>
          <w:sz w:val="28"/>
          <w:szCs w:val="28"/>
          <w:lang w:val="ru-RU"/>
        </w:rPr>
        <w:t xml:space="preserve"> та </w:t>
      </w:r>
      <w:proofErr w:type="spellStart"/>
      <w:r w:rsidRPr="007C7C2F">
        <w:rPr>
          <w:rFonts w:ascii="Times New Roman" w:hAnsi="Times New Roman" w:cs="Times New Roman"/>
          <w:b/>
          <w:bCs/>
          <w:sz w:val="28"/>
          <w:szCs w:val="28"/>
          <w:lang w:val="ru-RU"/>
        </w:rPr>
        <w:t>ітеративний</w:t>
      </w:r>
      <w:proofErr w:type="spellEnd"/>
      <w:r w:rsidRPr="007C7C2F">
        <w:rPr>
          <w:rFonts w:ascii="Times New Roman" w:hAnsi="Times New Roman" w:cs="Times New Roman"/>
          <w:b/>
          <w:bCs/>
          <w:sz w:val="28"/>
          <w:szCs w:val="28"/>
          <w:lang w:val="ru-RU"/>
        </w:rPr>
        <w:t xml:space="preserve"> перегляд </w:t>
      </w:r>
      <w:proofErr w:type="spellStart"/>
      <w:r w:rsidRPr="007C7C2F">
        <w:rPr>
          <w:rFonts w:ascii="Times New Roman" w:hAnsi="Times New Roman" w:cs="Times New Roman"/>
          <w:b/>
          <w:bCs/>
          <w:sz w:val="28"/>
          <w:szCs w:val="28"/>
          <w:lang w:val="ru-RU"/>
        </w:rPr>
        <w:t>педагогічних</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рішень</w:t>
      </w:r>
      <w:proofErr w:type="spellEnd"/>
    </w:p>
    <w:p w14:paraId="40C3BDE4"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Рефлексія</w:t>
      </w:r>
      <w:proofErr w:type="spellEnd"/>
      <w:r w:rsidRPr="00DA48B4">
        <w:rPr>
          <w:rFonts w:ascii="Times New Roman" w:hAnsi="Times New Roman" w:cs="Times New Roman"/>
          <w:sz w:val="28"/>
          <w:szCs w:val="28"/>
          <w:lang w:val="ru-RU"/>
        </w:rPr>
        <w:t xml:space="preserve"> як </w:t>
      </w:r>
      <w:proofErr w:type="spellStart"/>
      <w:r w:rsidRPr="00DA48B4">
        <w:rPr>
          <w:rFonts w:ascii="Times New Roman" w:hAnsi="Times New Roman" w:cs="Times New Roman"/>
          <w:sz w:val="28"/>
          <w:szCs w:val="28"/>
          <w:lang w:val="ru-RU"/>
        </w:rPr>
        <w:t>складник</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професійної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діяльності</w:t>
      </w:r>
      <w:proofErr w:type="spellEnd"/>
      <w:r w:rsidRPr="00DA48B4">
        <w:rPr>
          <w:rFonts w:ascii="Times New Roman" w:hAnsi="Times New Roman" w:cs="Times New Roman"/>
          <w:sz w:val="28"/>
          <w:szCs w:val="28"/>
          <w:lang w:val="ru-RU"/>
        </w:rPr>
        <w:t xml:space="preserve"> педагога. </w:t>
      </w:r>
      <w:proofErr w:type="spellStart"/>
      <w:r w:rsidRPr="00DA48B4">
        <w:rPr>
          <w:rFonts w:ascii="Times New Roman" w:hAnsi="Times New Roman" w:cs="Times New Roman"/>
          <w:sz w:val="28"/>
          <w:szCs w:val="28"/>
          <w:lang w:val="ru-RU"/>
        </w:rPr>
        <w:t>Аналіз</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результатів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 xml:space="preserve"> з </w:t>
      </w:r>
      <w:proofErr w:type="spellStart"/>
      <w:r w:rsidRPr="00DA48B4">
        <w:rPr>
          <w:rFonts w:ascii="Times New Roman" w:hAnsi="Times New Roman" w:cs="Times New Roman"/>
          <w:sz w:val="28"/>
          <w:szCs w:val="28"/>
          <w:lang w:val="ru-RU"/>
        </w:rPr>
        <w:t>позиції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ефективності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запланованих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підтримувальних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елементів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Визначення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необхідності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змін</w:t>
      </w:r>
      <w:proofErr w:type="spellEnd"/>
      <w:r w:rsidRPr="00DA48B4">
        <w:rPr>
          <w:rFonts w:ascii="Times New Roman" w:hAnsi="Times New Roman" w:cs="Times New Roman"/>
          <w:sz w:val="28"/>
          <w:szCs w:val="28"/>
          <w:lang w:val="ru-RU"/>
        </w:rPr>
        <w:t xml:space="preserve"> у </w:t>
      </w:r>
      <w:proofErr w:type="spellStart"/>
      <w:r w:rsidRPr="00DA48B4">
        <w:rPr>
          <w:rFonts w:ascii="Times New Roman" w:hAnsi="Times New Roman" w:cs="Times New Roman"/>
          <w:sz w:val="28"/>
          <w:szCs w:val="28"/>
          <w:lang w:val="ru-RU"/>
        </w:rPr>
        <w:t>структурі</w:t>
      </w:r>
      <w:proofErr w:type="spellEnd"/>
      <w:r w:rsidRPr="00DA48B4">
        <w:rPr>
          <w:rFonts w:ascii="Times New Roman" w:hAnsi="Times New Roman" w:cs="Times New Roman"/>
          <w:sz w:val="28"/>
          <w:szCs w:val="28"/>
          <w:lang w:val="ru-RU"/>
        </w:rPr>
        <w:t xml:space="preserve"> уроку </w:t>
      </w:r>
      <w:proofErr w:type="spellStart"/>
      <w:r w:rsidRPr="00DA48B4">
        <w:rPr>
          <w:rFonts w:ascii="Times New Roman" w:hAnsi="Times New Roman" w:cs="Times New Roman"/>
          <w:sz w:val="28"/>
          <w:szCs w:val="28"/>
          <w:lang w:val="ru-RU"/>
        </w:rPr>
        <w:t>або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освітнього</w:t>
      </w:r>
      <w:proofErr w:type="spellEnd"/>
      <w:r w:rsidRPr="00DA48B4">
        <w:rPr>
          <w:rFonts w:ascii="Times New Roman" w:hAnsi="Times New Roman" w:cs="Times New Roman"/>
          <w:sz w:val="28"/>
          <w:szCs w:val="28"/>
          <w:lang w:val="ru-RU"/>
        </w:rPr>
        <w:t xml:space="preserve"> модуля.</w:t>
      </w:r>
    </w:p>
    <w:p w14:paraId="53DA9880"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Ітеративність</w:t>
      </w:r>
      <w:proofErr w:type="spellEnd"/>
      <w:r w:rsidRPr="00DA48B4">
        <w:rPr>
          <w:rFonts w:ascii="Times New Roman" w:hAnsi="Times New Roman" w:cs="Times New Roman"/>
          <w:sz w:val="28"/>
          <w:szCs w:val="28"/>
          <w:lang w:val="ru-RU"/>
        </w:rPr>
        <w:t xml:space="preserve"> у </w:t>
      </w:r>
      <w:proofErr w:type="spellStart"/>
      <w:r w:rsidRPr="00DA48B4">
        <w:rPr>
          <w:rFonts w:ascii="Times New Roman" w:hAnsi="Times New Roman" w:cs="Times New Roman"/>
          <w:sz w:val="28"/>
          <w:szCs w:val="28"/>
          <w:lang w:val="ru-RU"/>
        </w:rPr>
        <w:t>проєктуванні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 xml:space="preserve"> як принцип </w:t>
      </w:r>
      <w:proofErr w:type="spellStart"/>
      <w:r w:rsidRPr="00DA48B4">
        <w:rPr>
          <w:rFonts w:ascii="Times New Roman" w:hAnsi="Times New Roman" w:cs="Times New Roman"/>
          <w:sz w:val="28"/>
          <w:szCs w:val="28"/>
          <w:lang w:val="ru-RU"/>
        </w:rPr>
        <w:t>гнучкого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освітнього</w:t>
      </w:r>
      <w:proofErr w:type="spellEnd"/>
      <w:r w:rsidRPr="00DA48B4">
        <w:rPr>
          <w:rFonts w:ascii="Times New Roman" w:hAnsi="Times New Roman" w:cs="Times New Roman"/>
          <w:sz w:val="28"/>
          <w:szCs w:val="28"/>
          <w:lang w:val="ru-RU"/>
        </w:rPr>
        <w:t xml:space="preserve"> дизайну. </w:t>
      </w:r>
      <w:proofErr w:type="spellStart"/>
      <w:r w:rsidRPr="00DA48B4">
        <w:rPr>
          <w:rFonts w:ascii="Times New Roman" w:hAnsi="Times New Roman" w:cs="Times New Roman"/>
          <w:sz w:val="28"/>
          <w:szCs w:val="28"/>
          <w:lang w:val="ru-RU"/>
        </w:rPr>
        <w:t>Застосування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scaffold</w:t>
      </w:r>
      <w:proofErr w:type="spellEnd"/>
      <w:r w:rsidRPr="00DA48B4">
        <w:rPr>
          <w:rFonts w:ascii="Times New Roman" w:hAnsi="Times New Roman" w:cs="Times New Roman"/>
          <w:sz w:val="28"/>
          <w:szCs w:val="28"/>
          <w:lang w:val="ru-RU"/>
        </w:rPr>
        <w:t xml:space="preserve"> для </w:t>
      </w:r>
      <w:proofErr w:type="spellStart"/>
      <w:r w:rsidRPr="00DA48B4">
        <w:rPr>
          <w:rFonts w:ascii="Times New Roman" w:hAnsi="Times New Roman" w:cs="Times New Roman"/>
          <w:sz w:val="28"/>
          <w:szCs w:val="28"/>
          <w:lang w:val="ru-RU"/>
        </w:rPr>
        <w:t>коригування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сценаріїв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уроків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після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отримання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зворотного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зв’язку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Поступове</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вдосконалення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навчального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процесу</w:t>
      </w:r>
      <w:proofErr w:type="spellEnd"/>
      <w:r w:rsidRPr="00DA48B4">
        <w:rPr>
          <w:rFonts w:ascii="Times New Roman" w:hAnsi="Times New Roman" w:cs="Times New Roman"/>
          <w:sz w:val="28"/>
          <w:szCs w:val="28"/>
          <w:lang w:val="ru-RU"/>
        </w:rPr>
        <w:t xml:space="preserve"> через цикли </w:t>
      </w:r>
      <w:proofErr w:type="spellStart"/>
      <w:r w:rsidRPr="00DA48B4">
        <w:rPr>
          <w:rFonts w:ascii="Times New Roman" w:hAnsi="Times New Roman" w:cs="Times New Roman"/>
          <w:sz w:val="28"/>
          <w:szCs w:val="28"/>
          <w:lang w:val="ru-RU"/>
        </w:rPr>
        <w:t>планування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реалізації</w:t>
      </w:r>
      <w:proofErr w:type="spellEnd"/>
      <w:r w:rsidRPr="00DA48B4">
        <w:rPr>
          <w:rFonts w:ascii="Times New Roman" w:hAnsi="Times New Roman" w:cs="Times New Roman"/>
          <w:sz w:val="28"/>
          <w:szCs w:val="28"/>
          <w:lang w:val="ru-RU"/>
        </w:rPr>
        <w:t xml:space="preserve"> та </w:t>
      </w:r>
      <w:proofErr w:type="spellStart"/>
      <w:r w:rsidRPr="00DA48B4">
        <w:rPr>
          <w:rFonts w:ascii="Times New Roman" w:hAnsi="Times New Roman" w:cs="Times New Roman"/>
          <w:sz w:val="28"/>
          <w:szCs w:val="28"/>
          <w:lang w:val="ru-RU"/>
        </w:rPr>
        <w:t>аналізу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результатів</w:t>
      </w:r>
      <w:proofErr w:type="spellEnd"/>
      <w:r w:rsidRPr="00DA48B4">
        <w:rPr>
          <w:rFonts w:ascii="Times New Roman" w:hAnsi="Times New Roman" w:cs="Times New Roman"/>
          <w:sz w:val="28"/>
          <w:szCs w:val="28"/>
          <w:lang w:val="ru-RU"/>
        </w:rPr>
        <w:t>.</w:t>
      </w:r>
    </w:p>
    <w:p w14:paraId="04194EBB"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
    <w:p w14:paraId="59EE0272" w14:textId="77777777" w:rsidR="00DA48B4" w:rsidRPr="007C7C2F" w:rsidRDefault="00DA48B4" w:rsidP="007C7C2F">
      <w:pPr>
        <w:spacing w:after="0" w:line="240" w:lineRule="auto"/>
        <w:ind w:firstLine="720"/>
        <w:jc w:val="both"/>
        <w:rPr>
          <w:rFonts w:ascii="Times New Roman" w:hAnsi="Times New Roman" w:cs="Times New Roman"/>
          <w:b/>
          <w:bCs/>
          <w:sz w:val="28"/>
          <w:szCs w:val="28"/>
          <w:lang w:val="ru-RU"/>
        </w:rPr>
      </w:pPr>
      <w:r w:rsidRPr="007C7C2F">
        <w:rPr>
          <w:rFonts w:ascii="Times New Roman" w:hAnsi="Times New Roman" w:cs="Times New Roman"/>
          <w:b/>
          <w:bCs/>
          <w:sz w:val="28"/>
          <w:szCs w:val="28"/>
          <w:lang w:val="ru-RU"/>
        </w:rPr>
        <w:t xml:space="preserve">Тема 3.3. </w:t>
      </w:r>
      <w:proofErr w:type="spellStart"/>
      <w:r w:rsidRPr="007C7C2F">
        <w:rPr>
          <w:rFonts w:ascii="Times New Roman" w:hAnsi="Times New Roman" w:cs="Times New Roman"/>
          <w:b/>
          <w:bCs/>
          <w:sz w:val="28"/>
          <w:szCs w:val="28"/>
          <w:lang w:val="ru-RU"/>
        </w:rPr>
        <w:t>Розроблення</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індивідуального</w:t>
      </w:r>
      <w:proofErr w:type="spellEnd"/>
      <w:r w:rsidRPr="007C7C2F">
        <w:rPr>
          <w:rFonts w:ascii="Times New Roman" w:hAnsi="Times New Roman" w:cs="Times New Roman"/>
          <w:b/>
          <w:bCs/>
          <w:sz w:val="28"/>
          <w:szCs w:val="28"/>
          <w:lang w:val="ru-RU"/>
        </w:rPr>
        <w:t xml:space="preserve"> адаптивного </w:t>
      </w:r>
      <w:proofErr w:type="spellStart"/>
      <w:r w:rsidRPr="007C7C2F">
        <w:rPr>
          <w:rFonts w:ascii="Times New Roman" w:hAnsi="Times New Roman" w:cs="Times New Roman"/>
          <w:b/>
          <w:bCs/>
          <w:sz w:val="28"/>
          <w:szCs w:val="28"/>
          <w:lang w:val="ru-RU"/>
        </w:rPr>
        <w:t>освітнього</w:t>
      </w:r>
      <w:proofErr w:type="spellEnd"/>
      <w:r w:rsidRPr="007C7C2F">
        <w:rPr>
          <w:rFonts w:ascii="Times New Roman" w:hAnsi="Times New Roman" w:cs="Times New Roman"/>
          <w:b/>
          <w:bCs/>
          <w:sz w:val="28"/>
          <w:szCs w:val="28"/>
          <w:lang w:val="ru-RU"/>
        </w:rPr>
        <w:t xml:space="preserve"> модуля</w:t>
      </w:r>
    </w:p>
    <w:p w14:paraId="39E09C3B" w14:textId="77777777" w:rsidR="00DA48B4" w:rsidRPr="00DA48B4"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Структурування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власного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освітнього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сценарію</w:t>
      </w:r>
      <w:proofErr w:type="spellEnd"/>
      <w:r w:rsidRPr="00DA48B4">
        <w:rPr>
          <w:rFonts w:ascii="Times New Roman" w:hAnsi="Times New Roman" w:cs="Times New Roman"/>
          <w:sz w:val="28"/>
          <w:szCs w:val="28"/>
          <w:lang w:val="ru-RU"/>
        </w:rPr>
        <w:t xml:space="preserve"> з </w:t>
      </w:r>
      <w:proofErr w:type="spellStart"/>
      <w:r w:rsidRPr="00DA48B4">
        <w:rPr>
          <w:rFonts w:ascii="Times New Roman" w:hAnsi="Times New Roman" w:cs="Times New Roman"/>
          <w:sz w:val="28"/>
          <w:szCs w:val="28"/>
          <w:lang w:val="ru-RU"/>
        </w:rPr>
        <w:t>використанням</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scaffold-підходу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Визначення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очікуваних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результатів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критеріїв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оцінювання</w:t>
      </w:r>
      <w:proofErr w:type="spellEnd"/>
      <w:r w:rsidRPr="00DA48B4">
        <w:rPr>
          <w:rFonts w:ascii="Times New Roman" w:hAnsi="Times New Roman" w:cs="Times New Roman"/>
          <w:sz w:val="28"/>
          <w:szCs w:val="28"/>
          <w:lang w:val="ru-RU"/>
        </w:rPr>
        <w:t xml:space="preserve"> та </w:t>
      </w:r>
      <w:proofErr w:type="spellStart"/>
      <w:r w:rsidRPr="00DA48B4">
        <w:rPr>
          <w:rFonts w:ascii="Times New Roman" w:hAnsi="Times New Roman" w:cs="Times New Roman"/>
          <w:sz w:val="28"/>
          <w:szCs w:val="28"/>
          <w:lang w:val="ru-RU"/>
        </w:rPr>
        <w:t>підтримувальних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елементів</w:t>
      </w:r>
      <w:proofErr w:type="spellEnd"/>
      <w:r w:rsidRPr="00DA48B4">
        <w:rPr>
          <w:rFonts w:ascii="Times New Roman" w:hAnsi="Times New Roman" w:cs="Times New Roman"/>
          <w:sz w:val="28"/>
          <w:szCs w:val="28"/>
          <w:lang w:val="ru-RU"/>
        </w:rPr>
        <w:t xml:space="preserve"> </w:t>
      </w:r>
      <w:proofErr w:type="gramStart"/>
      <w:r w:rsidRPr="00DA48B4">
        <w:rPr>
          <w:rFonts w:ascii="Times New Roman" w:hAnsi="Times New Roman" w:cs="Times New Roman"/>
          <w:sz w:val="28"/>
          <w:szCs w:val="28"/>
          <w:lang w:val="ru-RU"/>
        </w:rPr>
        <w:t>у межах</w:t>
      </w:r>
      <w:proofErr w:type="gram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конкретної</w:t>
      </w:r>
      <w:proofErr w:type="spellEnd"/>
      <w:r w:rsidRPr="00DA48B4">
        <w:rPr>
          <w:rFonts w:ascii="Times New Roman" w:hAnsi="Times New Roman" w:cs="Times New Roman"/>
          <w:sz w:val="28"/>
          <w:szCs w:val="28"/>
          <w:lang w:val="ru-RU"/>
        </w:rPr>
        <w:t xml:space="preserve"> теми </w:t>
      </w:r>
      <w:proofErr w:type="spellStart"/>
      <w:r w:rsidRPr="00DA48B4">
        <w:rPr>
          <w:rFonts w:ascii="Times New Roman" w:hAnsi="Times New Roman" w:cs="Times New Roman"/>
          <w:sz w:val="28"/>
          <w:szCs w:val="28"/>
          <w:lang w:val="ru-RU"/>
        </w:rPr>
        <w:t>або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розділу</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Проєктування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варіативних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маршрутів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навчальної</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діяльності</w:t>
      </w:r>
      <w:proofErr w:type="spellEnd"/>
      <w:r w:rsidRPr="00DA48B4">
        <w:rPr>
          <w:rFonts w:ascii="Times New Roman" w:hAnsi="Times New Roman" w:cs="Times New Roman"/>
          <w:sz w:val="28"/>
          <w:szCs w:val="28"/>
          <w:lang w:val="ru-RU"/>
        </w:rPr>
        <w:t xml:space="preserve"> для </w:t>
      </w:r>
      <w:proofErr w:type="spellStart"/>
      <w:r w:rsidRPr="00DA48B4">
        <w:rPr>
          <w:rFonts w:ascii="Times New Roman" w:hAnsi="Times New Roman" w:cs="Times New Roman"/>
          <w:sz w:val="28"/>
          <w:szCs w:val="28"/>
          <w:lang w:val="ru-RU"/>
        </w:rPr>
        <w:t>різних</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груп</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здобувачів</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освіти</w:t>
      </w:r>
      <w:proofErr w:type="spellEnd"/>
      <w:r w:rsidRPr="00DA48B4">
        <w:rPr>
          <w:rFonts w:ascii="Times New Roman" w:hAnsi="Times New Roman" w:cs="Times New Roman"/>
          <w:sz w:val="28"/>
          <w:szCs w:val="28"/>
          <w:lang w:val="ru-RU"/>
        </w:rPr>
        <w:t>.</w:t>
      </w:r>
    </w:p>
    <w:p w14:paraId="3695E634" w14:textId="52D09795" w:rsidR="00E573D3" w:rsidRDefault="00DA48B4" w:rsidP="007C7C2F">
      <w:pPr>
        <w:spacing w:after="0" w:line="240" w:lineRule="auto"/>
        <w:ind w:firstLine="720"/>
        <w:jc w:val="both"/>
        <w:rPr>
          <w:rFonts w:ascii="Times New Roman" w:hAnsi="Times New Roman" w:cs="Times New Roman"/>
          <w:sz w:val="28"/>
          <w:szCs w:val="28"/>
          <w:lang w:val="ru-RU"/>
        </w:rPr>
      </w:pPr>
      <w:proofErr w:type="spellStart"/>
      <w:r w:rsidRPr="00DA48B4">
        <w:rPr>
          <w:rFonts w:ascii="Times New Roman" w:hAnsi="Times New Roman" w:cs="Times New Roman"/>
          <w:sz w:val="28"/>
          <w:szCs w:val="28"/>
          <w:lang w:val="ru-RU"/>
        </w:rPr>
        <w:t>Аналіз</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відповідності</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розробленого</w:t>
      </w:r>
      <w:proofErr w:type="spellEnd"/>
      <w:r w:rsidRPr="00DA48B4">
        <w:rPr>
          <w:rFonts w:ascii="Times New Roman" w:hAnsi="Times New Roman" w:cs="Times New Roman"/>
          <w:sz w:val="28"/>
          <w:szCs w:val="28"/>
          <w:lang w:val="ru-RU"/>
        </w:rPr>
        <w:t xml:space="preserve"> модуля принципам UDL, </w:t>
      </w:r>
      <w:proofErr w:type="spellStart"/>
      <w:r w:rsidRPr="00DA48B4">
        <w:rPr>
          <w:rFonts w:ascii="Times New Roman" w:hAnsi="Times New Roman" w:cs="Times New Roman"/>
          <w:sz w:val="28"/>
          <w:szCs w:val="28"/>
          <w:lang w:val="ru-RU"/>
        </w:rPr>
        <w:t>зворотного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проєктування</w:t>
      </w:r>
      <w:proofErr w:type="spellEnd"/>
      <w:r w:rsidRPr="00DA48B4">
        <w:rPr>
          <w:rFonts w:ascii="Times New Roman" w:hAnsi="Times New Roman" w:cs="Times New Roman"/>
          <w:sz w:val="28"/>
          <w:szCs w:val="28"/>
          <w:lang w:val="ru-RU"/>
        </w:rPr>
        <w:t xml:space="preserve"> та оптимального </w:t>
      </w:r>
      <w:proofErr w:type="spellStart"/>
      <w:r w:rsidRPr="00DA48B4">
        <w:rPr>
          <w:rFonts w:ascii="Times New Roman" w:hAnsi="Times New Roman" w:cs="Times New Roman"/>
          <w:sz w:val="28"/>
          <w:szCs w:val="28"/>
          <w:lang w:val="ru-RU"/>
        </w:rPr>
        <w:t>когнітивного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навантаження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Підготовка</w:t>
      </w:r>
      <w:proofErr w:type="spellEnd"/>
      <w:r w:rsidRPr="00DA48B4">
        <w:rPr>
          <w:rFonts w:ascii="Times New Roman" w:hAnsi="Times New Roman" w:cs="Times New Roman"/>
          <w:sz w:val="28"/>
          <w:szCs w:val="28"/>
          <w:lang w:val="ru-RU"/>
        </w:rPr>
        <w:t xml:space="preserve"> до </w:t>
      </w:r>
      <w:proofErr w:type="spellStart"/>
      <w:r w:rsidRPr="00DA48B4">
        <w:rPr>
          <w:rFonts w:ascii="Times New Roman" w:hAnsi="Times New Roman" w:cs="Times New Roman"/>
          <w:sz w:val="28"/>
          <w:szCs w:val="28"/>
          <w:lang w:val="ru-RU"/>
        </w:rPr>
        <w:t>представлення</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індивідуального</w:t>
      </w:r>
      <w:proofErr w:type="spellEnd"/>
      <w:r w:rsidRPr="00DA48B4">
        <w:rPr>
          <w:rFonts w:ascii="Times New Roman" w:hAnsi="Times New Roman" w:cs="Times New Roman"/>
          <w:sz w:val="28"/>
          <w:szCs w:val="28"/>
          <w:lang w:val="ru-RU"/>
        </w:rPr>
        <w:t xml:space="preserve"> адаптивного </w:t>
      </w:r>
      <w:proofErr w:type="spellStart"/>
      <w:r w:rsidRPr="00DA48B4">
        <w:rPr>
          <w:rFonts w:ascii="Times New Roman" w:hAnsi="Times New Roman" w:cs="Times New Roman"/>
          <w:sz w:val="28"/>
          <w:szCs w:val="28"/>
          <w:lang w:val="ru-RU"/>
        </w:rPr>
        <w:t>освітнього</w:t>
      </w:r>
      <w:proofErr w:type="spellEnd"/>
      <w:r w:rsidRPr="00DA48B4">
        <w:rPr>
          <w:rFonts w:ascii="Times New Roman" w:hAnsi="Times New Roman" w:cs="Times New Roman"/>
          <w:sz w:val="28"/>
          <w:szCs w:val="28"/>
          <w:lang w:val="ru-RU"/>
        </w:rPr>
        <w:t xml:space="preserve"> </w:t>
      </w:r>
      <w:proofErr w:type="spellStart"/>
      <w:r w:rsidRPr="00DA48B4">
        <w:rPr>
          <w:rFonts w:ascii="Times New Roman" w:hAnsi="Times New Roman" w:cs="Times New Roman"/>
          <w:sz w:val="28"/>
          <w:szCs w:val="28"/>
          <w:lang w:val="ru-RU"/>
        </w:rPr>
        <w:t>проєкту</w:t>
      </w:r>
      <w:proofErr w:type="spellEnd"/>
      <w:r w:rsidRPr="00DA48B4">
        <w:rPr>
          <w:rFonts w:ascii="Times New Roman" w:hAnsi="Times New Roman" w:cs="Times New Roman"/>
          <w:sz w:val="28"/>
          <w:szCs w:val="28"/>
          <w:lang w:val="ru-RU"/>
        </w:rPr>
        <w:t xml:space="preserve"> як </w:t>
      </w:r>
      <w:proofErr w:type="spellStart"/>
      <w:r w:rsidRPr="00DA48B4">
        <w:rPr>
          <w:rFonts w:ascii="Times New Roman" w:hAnsi="Times New Roman" w:cs="Times New Roman"/>
          <w:sz w:val="28"/>
          <w:szCs w:val="28"/>
          <w:lang w:val="ru-RU"/>
        </w:rPr>
        <w:t>підсумкового</w:t>
      </w:r>
      <w:proofErr w:type="spellEnd"/>
      <w:r w:rsidRPr="00DA48B4">
        <w:rPr>
          <w:rFonts w:ascii="Times New Roman" w:hAnsi="Times New Roman" w:cs="Times New Roman"/>
          <w:sz w:val="28"/>
          <w:szCs w:val="28"/>
          <w:lang w:val="ru-RU"/>
        </w:rPr>
        <w:t xml:space="preserve"> результату </w:t>
      </w:r>
      <w:proofErr w:type="spellStart"/>
      <w:r w:rsidRPr="00DA48B4">
        <w:rPr>
          <w:rFonts w:ascii="Times New Roman" w:hAnsi="Times New Roman" w:cs="Times New Roman"/>
          <w:sz w:val="28"/>
          <w:szCs w:val="28"/>
          <w:lang w:val="ru-RU"/>
        </w:rPr>
        <w:t>навчання</w:t>
      </w:r>
      <w:proofErr w:type="spellEnd"/>
      <w:r w:rsidRPr="00DA48B4">
        <w:rPr>
          <w:rFonts w:ascii="Times New Roman" w:hAnsi="Times New Roman" w:cs="Times New Roman"/>
          <w:sz w:val="28"/>
          <w:szCs w:val="28"/>
          <w:lang w:val="ru-RU"/>
        </w:rPr>
        <w:t>.</w:t>
      </w:r>
    </w:p>
    <w:p w14:paraId="226902A4" w14:textId="77777777" w:rsidR="00E573D3" w:rsidRDefault="00E573D3" w:rsidP="00F57ADC">
      <w:pPr>
        <w:spacing w:line="240" w:lineRule="auto"/>
        <w:rPr>
          <w:rFonts w:ascii="Times New Roman" w:hAnsi="Times New Roman" w:cs="Times New Roman"/>
          <w:sz w:val="28"/>
          <w:szCs w:val="28"/>
          <w:lang w:val="ru-RU"/>
        </w:rPr>
      </w:pPr>
    </w:p>
    <w:p w14:paraId="3369E41B" w14:textId="7A17E017" w:rsidR="007C7C2F" w:rsidRPr="007C7C2F" w:rsidRDefault="007C7C2F" w:rsidP="007C7C2F">
      <w:pPr>
        <w:spacing w:line="240" w:lineRule="auto"/>
        <w:jc w:val="center"/>
        <w:rPr>
          <w:rFonts w:ascii="Times New Roman" w:hAnsi="Times New Roman" w:cs="Times New Roman"/>
          <w:b/>
          <w:bCs/>
          <w:sz w:val="28"/>
          <w:szCs w:val="28"/>
          <w:lang w:val="ru-RU"/>
        </w:rPr>
      </w:pPr>
      <w:r w:rsidRPr="007C7C2F">
        <w:rPr>
          <w:rFonts w:ascii="Times New Roman" w:hAnsi="Times New Roman" w:cs="Times New Roman"/>
          <w:b/>
          <w:bCs/>
          <w:sz w:val="28"/>
          <w:szCs w:val="28"/>
          <w:lang w:val="ru-RU"/>
        </w:rPr>
        <w:t>ПІДСУМКИ ТА РЕФЛЕКСІЯ</w:t>
      </w:r>
    </w:p>
    <w:p w14:paraId="19CA6676" w14:textId="77777777" w:rsidR="007C7C2F" w:rsidRPr="007C7C2F" w:rsidRDefault="007C7C2F" w:rsidP="007C7C2F">
      <w:pPr>
        <w:spacing w:after="0" w:line="240" w:lineRule="auto"/>
        <w:ind w:firstLine="720"/>
        <w:jc w:val="both"/>
        <w:rPr>
          <w:rFonts w:ascii="Times New Roman" w:hAnsi="Times New Roman" w:cs="Times New Roman"/>
          <w:sz w:val="28"/>
          <w:szCs w:val="28"/>
          <w:lang w:val="ru-RU"/>
        </w:rPr>
      </w:pPr>
      <w:proofErr w:type="spellStart"/>
      <w:r w:rsidRPr="007C7C2F">
        <w:rPr>
          <w:rFonts w:ascii="Times New Roman" w:hAnsi="Times New Roman" w:cs="Times New Roman"/>
          <w:sz w:val="28"/>
          <w:szCs w:val="28"/>
          <w:lang w:val="ru-RU"/>
        </w:rPr>
        <w:t>Підсумковий</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етап</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реалізації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програми</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передбачає</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представлення</w:t>
      </w:r>
      <w:proofErr w:type="spellEnd"/>
      <w:r w:rsidRPr="007C7C2F">
        <w:rPr>
          <w:rFonts w:ascii="Times New Roman" w:hAnsi="Times New Roman" w:cs="Times New Roman"/>
          <w:sz w:val="28"/>
          <w:szCs w:val="28"/>
          <w:lang w:val="ru-RU"/>
        </w:rPr>
        <w:t xml:space="preserve"> слухачами </w:t>
      </w:r>
      <w:proofErr w:type="spellStart"/>
      <w:r w:rsidRPr="007C7C2F">
        <w:rPr>
          <w:rFonts w:ascii="Times New Roman" w:hAnsi="Times New Roman" w:cs="Times New Roman"/>
          <w:sz w:val="28"/>
          <w:szCs w:val="28"/>
          <w:lang w:val="ru-RU"/>
        </w:rPr>
        <w:t>індивідуального</w:t>
      </w:r>
      <w:proofErr w:type="spellEnd"/>
      <w:r w:rsidRPr="007C7C2F">
        <w:rPr>
          <w:rFonts w:ascii="Times New Roman" w:hAnsi="Times New Roman" w:cs="Times New Roman"/>
          <w:sz w:val="28"/>
          <w:szCs w:val="28"/>
          <w:lang w:val="ru-RU"/>
        </w:rPr>
        <w:t xml:space="preserve"> адаптивного </w:t>
      </w:r>
      <w:proofErr w:type="spellStart"/>
      <w:r w:rsidRPr="007C7C2F">
        <w:rPr>
          <w:rFonts w:ascii="Times New Roman" w:hAnsi="Times New Roman" w:cs="Times New Roman"/>
          <w:sz w:val="28"/>
          <w:szCs w:val="28"/>
          <w:lang w:val="ru-RU"/>
        </w:rPr>
        <w:t>освітнього</w:t>
      </w:r>
      <w:proofErr w:type="spellEnd"/>
      <w:r w:rsidRPr="007C7C2F">
        <w:rPr>
          <w:rFonts w:ascii="Times New Roman" w:hAnsi="Times New Roman" w:cs="Times New Roman"/>
          <w:sz w:val="28"/>
          <w:szCs w:val="28"/>
          <w:lang w:val="ru-RU"/>
        </w:rPr>
        <w:t xml:space="preserve"> модуля, </w:t>
      </w:r>
      <w:proofErr w:type="spellStart"/>
      <w:r w:rsidRPr="007C7C2F">
        <w:rPr>
          <w:rFonts w:ascii="Times New Roman" w:hAnsi="Times New Roman" w:cs="Times New Roman"/>
          <w:sz w:val="28"/>
          <w:szCs w:val="28"/>
          <w:lang w:val="ru-RU"/>
        </w:rPr>
        <w:t>розробленого</w:t>
      </w:r>
      <w:proofErr w:type="spellEnd"/>
      <w:r w:rsidRPr="007C7C2F">
        <w:rPr>
          <w:rFonts w:ascii="Times New Roman" w:hAnsi="Times New Roman" w:cs="Times New Roman"/>
          <w:sz w:val="28"/>
          <w:szCs w:val="28"/>
          <w:lang w:val="ru-RU"/>
        </w:rPr>
        <w:t xml:space="preserve"> з </w:t>
      </w:r>
      <w:proofErr w:type="spellStart"/>
      <w:r w:rsidRPr="007C7C2F">
        <w:rPr>
          <w:rFonts w:ascii="Times New Roman" w:hAnsi="Times New Roman" w:cs="Times New Roman"/>
          <w:sz w:val="28"/>
          <w:szCs w:val="28"/>
          <w:lang w:val="ru-RU"/>
        </w:rPr>
        <w:t>використанням</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інструменту</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Scaffold</w:t>
      </w:r>
      <w:proofErr w:type="spellEnd"/>
      <w:r w:rsidRPr="007C7C2F">
        <w:rPr>
          <w:rFonts w:ascii="Times New Roman" w:hAnsi="Times New Roman" w:cs="Times New Roman"/>
          <w:sz w:val="28"/>
          <w:szCs w:val="28"/>
          <w:lang w:val="ru-RU"/>
        </w:rPr>
        <w:t xml:space="preserve">, та </w:t>
      </w:r>
      <w:proofErr w:type="spellStart"/>
      <w:r w:rsidRPr="007C7C2F">
        <w:rPr>
          <w:rFonts w:ascii="Times New Roman" w:hAnsi="Times New Roman" w:cs="Times New Roman"/>
          <w:sz w:val="28"/>
          <w:szCs w:val="28"/>
          <w:lang w:val="ru-RU"/>
        </w:rPr>
        <w:t>його</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експертне</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обговорення</w:t>
      </w:r>
      <w:proofErr w:type="spellEnd"/>
      <w:r w:rsidRPr="007C7C2F">
        <w:rPr>
          <w:rFonts w:ascii="Times New Roman" w:hAnsi="Times New Roman" w:cs="Times New Roman"/>
          <w:sz w:val="28"/>
          <w:szCs w:val="28"/>
          <w:lang w:val="ru-RU"/>
        </w:rPr>
        <w:t>.</w:t>
      </w:r>
    </w:p>
    <w:p w14:paraId="421DDB05" w14:textId="77777777" w:rsidR="007C7C2F" w:rsidRPr="007C7C2F" w:rsidRDefault="007C7C2F" w:rsidP="007C7C2F">
      <w:pPr>
        <w:spacing w:after="0" w:line="240" w:lineRule="auto"/>
        <w:ind w:firstLine="720"/>
        <w:jc w:val="both"/>
        <w:rPr>
          <w:rFonts w:ascii="Times New Roman" w:hAnsi="Times New Roman" w:cs="Times New Roman"/>
          <w:sz w:val="28"/>
          <w:szCs w:val="28"/>
          <w:lang w:val="ru-RU"/>
        </w:rPr>
      </w:pPr>
      <w:r w:rsidRPr="007C7C2F">
        <w:rPr>
          <w:rFonts w:ascii="Times New Roman" w:hAnsi="Times New Roman" w:cs="Times New Roman"/>
          <w:sz w:val="28"/>
          <w:szCs w:val="28"/>
          <w:lang w:val="ru-RU"/>
        </w:rPr>
        <w:t xml:space="preserve">У </w:t>
      </w:r>
      <w:proofErr w:type="spellStart"/>
      <w:r w:rsidRPr="007C7C2F">
        <w:rPr>
          <w:rFonts w:ascii="Times New Roman" w:hAnsi="Times New Roman" w:cs="Times New Roman"/>
          <w:sz w:val="28"/>
          <w:szCs w:val="28"/>
          <w:lang w:val="ru-RU"/>
        </w:rPr>
        <w:t>процесі</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підсумкового</w:t>
      </w:r>
      <w:proofErr w:type="spellEnd"/>
      <w:r w:rsidRPr="007C7C2F">
        <w:rPr>
          <w:rFonts w:ascii="Times New Roman" w:hAnsi="Times New Roman" w:cs="Times New Roman"/>
          <w:sz w:val="28"/>
          <w:szCs w:val="28"/>
          <w:lang w:val="ru-RU"/>
        </w:rPr>
        <w:t xml:space="preserve"> заходу </w:t>
      </w:r>
      <w:proofErr w:type="spellStart"/>
      <w:r w:rsidRPr="007C7C2F">
        <w:rPr>
          <w:rFonts w:ascii="Times New Roman" w:hAnsi="Times New Roman" w:cs="Times New Roman"/>
          <w:sz w:val="28"/>
          <w:szCs w:val="28"/>
          <w:lang w:val="ru-RU"/>
        </w:rPr>
        <w:t>здійснюється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аналіз</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відповідності</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розробленого</w:t>
      </w:r>
      <w:proofErr w:type="spellEnd"/>
      <w:r w:rsidRPr="007C7C2F">
        <w:rPr>
          <w:rFonts w:ascii="Times New Roman" w:hAnsi="Times New Roman" w:cs="Times New Roman"/>
          <w:sz w:val="28"/>
          <w:szCs w:val="28"/>
          <w:lang w:val="ru-RU"/>
        </w:rPr>
        <w:t xml:space="preserve"> модуля </w:t>
      </w:r>
      <w:proofErr w:type="spellStart"/>
      <w:r w:rsidRPr="007C7C2F">
        <w:rPr>
          <w:rFonts w:ascii="Times New Roman" w:hAnsi="Times New Roman" w:cs="Times New Roman"/>
          <w:sz w:val="28"/>
          <w:szCs w:val="28"/>
          <w:lang w:val="ru-RU"/>
        </w:rPr>
        <w:t>визначеним</w:t>
      </w:r>
      <w:proofErr w:type="spellEnd"/>
      <w:r w:rsidRPr="007C7C2F">
        <w:rPr>
          <w:rFonts w:ascii="Times New Roman" w:hAnsi="Times New Roman" w:cs="Times New Roman"/>
          <w:sz w:val="28"/>
          <w:szCs w:val="28"/>
          <w:lang w:val="ru-RU"/>
        </w:rPr>
        <w:t xml:space="preserve"> результатам </w:t>
      </w:r>
      <w:proofErr w:type="spellStart"/>
      <w:r w:rsidRPr="007C7C2F">
        <w:rPr>
          <w:rFonts w:ascii="Times New Roman" w:hAnsi="Times New Roman" w:cs="Times New Roman"/>
          <w:sz w:val="28"/>
          <w:szCs w:val="28"/>
          <w:lang w:val="ru-RU"/>
        </w:rPr>
        <w:t>навчання</w:t>
      </w:r>
      <w:proofErr w:type="spellEnd"/>
      <w:r w:rsidRPr="007C7C2F">
        <w:rPr>
          <w:rFonts w:ascii="Times New Roman" w:hAnsi="Times New Roman" w:cs="Times New Roman"/>
          <w:sz w:val="28"/>
          <w:szCs w:val="28"/>
          <w:lang w:val="ru-RU"/>
        </w:rPr>
        <w:t xml:space="preserve">, принципам адаптивного </w:t>
      </w:r>
      <w:proofErr w:type="spellStart"/>
      <w:r w:rsidRPr="007C7C2F">
        <w:rPr>
          <w:rFonts w:ascii="Times New Roman" w:hAnsi="Times New Roman" w:cs="Times New Roman"/>
          <w:sz w:val="28"/>
          <w:szCs w:val="28"/>
          <w:lang w:val="ru-RU"/>
        </w:rPr>
        <w:t>освітнього</w:t>
      </w:r>
      <w:proofErr w:type="spellEnd"/>
      <w:r w:rsidRPr="007C7C2F">
        <w:rPr>
          <w:rFonts w:ascii="Times New Roman" w:hAnsi="Times New Roman" w:cs="Times New Roman"/>
          <w:sz w:val="28"/>
          <w:szCs w:val="28"/>
          <w:lang w:val="ru-RU"/>
        </w:rPr>
        <w:t xml:space="preserve"> дизайну, </w:t>
      </w:r>
      <w:proofErr w:type="spellStart"/>
      <w:r w:rsidRPr="007C7C2F">
        <w:rPr>
          <w:rFonts w:ascii="Times New Roman" w:hAnsi="Times New Roman" w:cs="Times New Roman"/>
          <w:sz w:val="28"/>
          <w:szCs w:val="28"/>
          <w:lang w:val="ru-RU"/>
        </w:rPr>
        <w:t>положенням</w:t>
      </w:r>
      <w:proofErr w:type="spellEnd"/>
      <w:r w:rsidRPr="007C7C2F">
        <w:rPr>
          <w:rFonts w:ascii="Times New Roman" w:hAnsi="Times New Roman" w:cs="Times New Roman"/>
          <w:sz w:val="28"/>
          <w:szCs w:val="28"/>
          <w:lang w:val="ru-RU"/>
        </w:rPr>
        <w:t xml:space="preserve"> Universal Design </w:t>
      </w:r>
      <w:proofErr w:type="spellStart"/>
      <w:r w:rsidRPr="007C7C2F">
        <w:rPr>
          <w:rFonts w:ascii="Times New Roman" w:hAnsi="Times New Roman" w:cs="Times New Roman"/>
          <w:sz w:val="28"/>
          <w:szCs w:val="28"/>
          <w:lang w:val="ru-RU"/>
        </w:rPr>
        <w:t>for</w:t>
      </w:r>
      <w:proofErr w:type="spellEnd"/>
      <w:r w:rsidRPr="007C7C2F">
        <w:rPr>
          <w:rFonts w:ascii="Times New Roman" w:hAnsi="Times New Roman" w:cs="Times New Roman"/>
          <w:sz w:val="28"/>
          <w:szCs w:val="28"/>
          <w:lang w:val="ru-RU"/>
        </w:rPr>
        <w:t xml:space="preserve"> Learning, </w:t>
      </w:r>
      <w:proofErr w:type="spellStart"/>
      <w:r w:rsidRPr="007C7C2F">
        <w:rPr>
          <w:rFonts w:ascii="Times New Roman" w:hAnsi="Times New Roman" w:cs="Times New Roman"/>
          <w:sz w:val="28"/>
          <w:szCs w:val="28"/>
          <w:lang w:val="ru-RU"/>
        </w:rPr>
        <w:t>логіці</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зворотного</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проєктування</w:t>
      </w:r>
      <w:proofErr w:type="spellEnd"/>
      <w:r w:rsidRPr="007C7C2F">
        <w:rPr>
          <w:rFonts w:ascii="Times New Roman" w:hAnsi="Times New Roman" w:cs="Times New Roman"/>
          <w:sz w:val="28"/>
          <w:szCs w:val="28"/>
          <w:lang w:val="ru-RU"/>
        </w:rPr>
        <w:t xml:space="preserve"> та </w:t>
      </w:r>
      <w:proofErr w:type="spellStart"/>
      <w:r w:rsidRPr="007C7C2F">
        <w:rPr>
          <w:rFonts w:ascii="Times New Roman" w:hAnsi="Times New Roman" w:cs="Times New Roman"/>
          <w:sz w:val="28"/>
          <w:szCs w:val="28"/>
          <w:lang w:val="ru-RU"/>
        </w:rPr>
        <w:t>вимогам</w:t>
      </w:r>
      <w:proofErr w:type="spellEnd"/>
      <w:r w:rsidRPr="007C7C2F">
        <w:rPr>
          <w:rFonts w:ascii="Times New Roman" w:hAnsi="Times New Roman" w:cs="Times New Roman"/>
          <w:sz w:val="28"/>
          <w:szCs w:val="28"/>
          <w:lang w:val="ru-RU"/>
        </w:rPr>
        <w:t xml:space="preserve"> оптимального </w:t>
      </w:r>
      <w:proofErr w:type="spellStart"/>
      <w:r w:rsidRPr="007C7C2F">
        <w:rPr>
          <w:rFonts w:ascii="Times New Roman" w:hAnsi="Times New Roman" w:cs="Times New Roman"/>
          <w:sz w:val="28"/>
          <w:szCs w:val="28"/>
          <w:lang w:val="ru-RU"/>
        </w:rPr>
        <w:t>структурування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навчального</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матеріалу</w:t>
      </w:r>
      <w:proofErr w:type="spellEnd"/>
      <w:r w:rsidRPr="007C7C2F">
        <w:rPr>
          <w:rFonts w:ascii="Times New Roman" w:hAnsi="Times New Roman" w:cs="Times New Roman"/>
          <w:sz w:val="28"/>
          <w:szCs w:val="28"/>
          <w:lang w:val="ru-RU"/>
        </w:rPr>
        <w:t>.</w:t>
      </w:r>
    </w:p>
    <w:p w14:paraId="4EE897DD" w14:textId="77777777" w:rsidR="007C7C2F" w:rsidRPr="007C7C2F" w:rsidRDefault="007C7C2F" w:rsidP="007C7C2F">
      <w:pPr>
        <w:spacing w:after="0" w:line="240" w:lineRule="auto"/>
        <w:ind w:firstLine="720"/>
        <w:jc w:val="both"/>
        <w:rPr>
          <w:rFonts w:ascii="Times New Roman" w:hAnsi="Times New Roman" w:cs="Times New Roman"/>
          <w:sz w:val="28"/>
          <w:szCs w:val="28"/>
          <w:lang w:val="ru-RU"/>
        </w:rPr>
      </w:pPr>
      <w:r w:rsidRPr="007C7C2F">
        <w:rPr>
          <w:rFonts w:ascii="Times New Roman" w:hAnsi="Times New Roman" w:cs="Times New Roman"/>
          <w:sz w:val="28"/>
          <w:szCs w:val="28"/>
          <w:lang w:val="ru-RU"/>
        </w:rPr>
        <w:t xml:space="preserve">Рефлексивна </w:t>
      </w:r>
      <w:proofErr w:type="spellStart"/>
      <w:r w:rsidRPr="007C7C2F">
        <w:rPr>
          <w:rFonts w:ascii="Times New Roman" w:hAnsi="Times New Roman" w:cs="Times New Roman"/>
          <w:sz w:val="28"/>
          <w:szCs w:val="28"/>
          <w:lang w:val="ru-RU"/>
        </w:rPr>
        <w:t>складова</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програми</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передбачає</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самооцінювання</w:t>
      </w:r>
      <w:proofErr w:type="spellEnd"/>
      <w:r w:rsidRPr="007C7C2F">
        <w:rPr>
          <w:rFonts w:ascii="Times New Roman" w:hAnsi="Times New Roman" w:cs="Times New Roman"/>
          <w:sz w:val="28"/>
          <w:szCs w:val="28"/>
          <w:lang w:val="ru-RU"/>
        </w:rPr>
        <w:t xml:space="preserve"> слухачами </w:t>
      </w:r>
      <w:proofErr w:type="spellStart"/>
      <w:r w:rsidRPr="007C7C2F">
        <w:rPr>
          <w:rFonts w:ascii="Times New Roman" w:hAnsi="Times New Roman" w:cs="Times New Roman"/>
          <w:sz w:val="28"/>
          <w:szCs w:val="28"/>
          <w:lang w:val="ru-RU"/>
        </w:rPr>
        <w:t>власного</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професійного</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зростання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визначення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сильних</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сторін</w:t>
      </w:r>
      <w:proofErr w:type="spellEnd"/>
      <w:r w:rsidRPr="007C7C2F">
        <w:rPr>
          <w:rFonts w:ascii="Times New Roman" w:hAnsi="Times New Roman" w:cs="Times New Roman"/>
          <w:sz w:val="28"/>
          <w:szCs w:val="28"/>
          <w:lang w:val="ru-RU"/>
        </w:rPr>
        <w:t xml:space="preserve"> і зон </w:t>
      </w:r>
      <w:proofErr w:type="spellStart"/>
      <w:r w:rsidRPr="007C7C2F">
        <w:rPr>
          <w:rFonts w:ascii="Times New Roman" w:hAnsi="Times New Roman" w:cs="Times New Roman"/>
          <w:sz w:val="28"/>
          <w:szCs w:val="28"/>
          <w:lang w:val="ru-RU"/>
        </w:rPr>
        <w:t>подальшого</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розвитку</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аналіз</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ефективності</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застосування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scaffold-підходу</w:t>
      </w:r>
      <w:proofErr w:type="spellEnd"/>
      <w:r w:rsidRPr="007C7C2F">
        <w:rPr>
          <w:rFonts w:ascii="Times New Roman" w:hAnsi="Times New Roman" w:cs="Times New Roman"/>
          <w:sz w:val="28"/>
          <w:szCs w:val="28"/>
          <w:lang w:val="ru-RU"/>
        </w:rPr>
        <w:t xml:space="preserve"> у </w:t>
      </w:r>
      <w:proofErr w:type="spellStart"/>
      <w:r w:rsidRPr="007C7C2F">
        <w:rPr>
          <w:rFonts w:ascii="Times New Roman" w:hAnsi="Times New Roman" w:cs="Times New Roman"/>
          <w:sz w:val="28"/>
          <w:szCs w:val="28"/>
          <w:lang w:val="ru-RU"/>
        </w:rPr>
        <w:t>власній</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педагогічній</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практиці</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Обговорення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результатів</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відбувається</w:t>
      </w:r>
      <w:proofErr w:type="spellEnd"/>
      <w:r w:rsidRPr="007C7C2F">
        <w:rPr>
          <w:rFonts w:ascii="Times New Roman" w:hAnsi="Times New Roman" w:cs="Times New Roman"/>
          <w:sz w:val="28"/>
          <w:szCs w:val="28"/>
          <w:lang w:val="ru-RU"/>
        </w:rPr>
        <w:t xml:space="preserve"> в </w:t>
      </w:r>
      <w:proofErr w:type="spellStart"/>
      <w:r w:rsidRPr="007C7C2F">
        <w:rPr>
          <w:rFonts w:ascii="Times New Roman" w:hAnsi="Times New Roman" w:cs="Times New Roman"/>
          <w:sz w:val="28"/>
          <w:szCs w:val="28"/>
          <w:lang w:val="ru-RU"/>
        </w:rPr>
        <w:t>форматі</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професійного</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діалогу</w:t>
      </w:r>
      <w:proofErr w:type="spellEnd"/>
      <w:r w:rsidRPr="007C7C2F">
        <w:rPr>
          <w:rFonts w:ascii="Times New Roman" w:hAnsi="Times New Roman" w:cs="Times New Roman"/>
          <w:sz w:val="28"/>
          <w:szCs w:val="28"/>
          <w:lang w:val="ru-RU"/>
        </w:rPr>
        <w:t xml:space="preserve"> та </w:t>
      </w:r>
      <w:proofErr w:type="spellStart"/>
      <w:r w:rsidRPr="007C7C2F">
        <w:rPr>
          <w:rFonts w:ascii="Times New Roman" w:hAnsi="Times New Roman" w:cs="Times New Roman"/>
          <w:sz w:val="28"/>
          <w:szCs w:val="28"/>
          <w:lang w:val="ru-RU"/>
        </w:rPr>
        <w:t>взаємоаналізу</w:t>
      </w:r>
      <w:proofErr w:type="spellEnd"/>
      <w:r w:rsidRPr="007C7C2F">
        <w:rPr>
          <w:rFonts w:ascii="Times New Roman" w:hAnsi="Times New Roman" w:cs="Times New Roman"/>
          <w:sz w:val="28"/>
          <w:szCs w:val="28"/>
          <w:lang w:val="ru-RU"/>
        </w:rPr>
        <w:t>.</w:t>
      </w:r>
    </w:p>
    <w:p w14:paraId="0DEFCFA2" w14:textId="22F34132" w:rsidR="00E573D3" w:rsidRDefault="007C7C2F" w:rsidP="007C7C2F">
      <w:pPr>
        <w:spacing w:after="0" w:line="240" w:lineRule="auto"/>
        <w:ind w:firstLine="720"/>
        <w:jc w:val="both"/>
        <w:rPr>
          <w:rFonts w:ascii="Times New Roman" w:hAnsi="Times New Roman" w:cs="Times New Roman"/>
          <w:sz w:val="28"/>
          <w:szCs w:val="28"/>
          <w:lang w:val="ru-RU"/>
        </w:rPr>
      </w:pPr>
      <w:proofErr w:type="spellStart"/>
      <w:r w:rsidRPr="007C7C2F">
        <w:rPr>
          <w:rFonts w:ascii="Times New Roman" w:hAnsi="Times New Roman" w:cs="Times New Roman"/>
          <w:sz w:val="28"/>
          <w:szCs w:val="28"/>
          <w:lang w:val="ru-RU"/>
        </w:rPr>
        <w:t>Підсумковий</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захід</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забезпечує</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узагальнення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набутих</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знань</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систематизацію</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досвіду</w:t>
      </w:r>
      <w:proofErr w:type="spellEnd"/>
      <w:r w:rsidRPr="007C7C2F">
        <w:rPr>
          <w:rFonts w:ascii="Times New Roman" w:hAnsi="Times New Roman" w:cs="Times New Roman"/>
          <w:sz w:val="28"/>
          <w:szCs w:val="28"/>
          <w:lang w:val="ru-RU"/>
        </w:rPr>
        <w:t xml:space="preserve"> та </w:t>
      </w:r>
      <w:proofErr w:type="spellStart"/>
      <w:r w:rsidRPr="007C7C2F">
        <w:rPr>
          <w:rFonts w:ascii="Times New Roman" w:hAnsi="Times New Roman" w:cs="Times New Roman"/>
          <w:sz w:val="28"/>
          <w:szCs w:val="28"/>
          <w:lang w:val="ru-RU"/>
        </w:rPr>
        <w:t>формування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готовності</w:t>
      </w:r>
      <w:proofErr w:type="spellEnd"/>
      <w:r w:rsidRPr="007C7C2F">
        <w:rPr>
          <w:rFonts w:ascii="Times New Roman" w:hAnsi="Times New Roman" w:cs="Times New Roman"/>
          <w:sz w:val="28"/>
          <w:szCs w:val="28"/>
          <w:lang w:val="ru-RU"/>
        </w:rPr>
        <w:t xml:space="preserve"> до </w:t>
      </w:r>
      <w:proofErr w:type="spellStart"/>
      <w:r w:rsidRPr="007C7C2F">
        <w:rPr>
          <w:rFonts w:ascii="Times New Roman" w:hAnsi="Times New Roman" w:cs="Times New Roman"/>
          <w:sz w:val="28"/>
          <w:szCs w:val="28"/>
          <w:lang w:val="ru-RU"/>
        </w:rPr>
        <w:t>впровадження</w:t>
      </w:r>
      <w:proofErr w:type="spellEnd"/>
      <w:r w:rsidRPr="007C7C2F">
        <w:rPr>
          <w:rFonts w:ascii="Times New Roman" w:hAnsi="Times New Roman" w:cs="Times New Roman"/>
          <w:sz w:val="28"/>
          <w:szCs w:val="28"/>
          <w:lang w:val="ru-RU"/>
        </w:rPr>
        <w:t xml:space="preserve"> адаптивного </w:t>
      </w:r>
      <w:proofErr w:type="spellStart"/>
      <w:r w:rsidRPr="007C7C2F">
        <w:rPr>
          <w:rFonts w:ascii="Times New Roman" w:hAnsi="Times New Roman" w:cs="Times New Roman"/>
          <w:sz w:val="28"/>
          <w:szCs w:val="28"/>
          <w:lang w:val="ru-RU"/>
        </w:rPr>
        <w:t>проєктування</w:t>
      </w:r>
      <w:proofErr w:type="spellEnd"/>
      <w:r w:rsidRPr="007C7C2F">
        <w:rPr>
          <w:rFonts w:ascii="Times New Roman" w:hAnsi="Times New Roman" w:cs="Times New Roman"/>
          <w:sz w:val="28"/>
          <w:szCs w:val="28"/>
          <w:lang w:val="ru-RU"/>
        </w:rPr>
        <w:t xml:space="preserve"> в </w:t>
      </w:r>
      <w:proofErr w:type="spellStart"/>
      <w:r w:rsidRPr="007C7C2F">
        <w:rPr>
          <w:rFonts w:ascii="Times New Roman" w:hAnsi="Times New Roman" w:cs="Times New Roman"/>
          <w:sz w:val="28"/>
          <w:szCs w:val="28"/>
          <w:lang w:val="ru-RU"/>
        </w:rPr>
        <w:t>освітній</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процес</w:t>
      </w:r>
      <w:proofErr w:type="spellEnd"/>
      <w:r w:rsidRPr="007C7C2F">
        <w:rPr>
          <w:rFonts w:ascii="Times New Roman" w:hAnsi="Times New Roman" w:cs="Times New Roman"/>
          <w:sz w:val="28"/>
          <w:szCs w:val="28"/>
          <w:lang w:val="ru-RU"/>
        </w:rPr>
        <w:t>.</w:t>
      </w:r>
    </w:p>
    <w:p w14:paraId="0E781DCA" w14:textId="6FB2E9F3" w:rsidR="00860F28" w:rsidRDefault="00860F28" w:rsidP="00860F28">
      <w:pPr>
        <w:spacing w:line="240" w:lineRule="auto"/>
        <w:jc w:val="center"/>
        <w:rPr>
          <w:rFonts w:ascii="Times New Roman" w:hAnsi="Times New Roman" w:cs="Times New Roman"/>
          <w:b/>
          <w:bCs/>
          <w:sz w:val="28"/>
          <w:szCs w:val="28"/>
          <w:lang w:val="ru-RU"/>
        </w:rPr>
      </w:pPr>
      <w:r w:rsidRPr="00860F28">
        <w:rPr>
          <w:rFonts w:ascii="Times New Roman" w:hAnsi="Times New Roman" w:cs="Times New Roman"/>
          <w:b/>
          <w:bCs/>
          <w:sz w:val="28"/>
          <w:szCs w:val="28"/>
          <w:lang w:val="ru-RU"/>
        </w:rPr>
        <w:lastRenderedPageBreak/>
        <w:t>4. СПИСОК РЕКОМЕНДОВАН</w:t>
      </w:r>
      <w:r w:rsidR="007C7C2F">
        <w:rPr>
          <w:rFonts w:ascii="Times New Roman" w:hAnsi="Times New Roman" w:cs="Times New Roman"/>
          <w:b/>
          <w:bCs/>
          <w:sz w:val="28"/>
          <w:szCs w:val="28"/>
          <w:lang w:val="ru-RU"/>
        </w:rPr>
        <w:t>ИХ ДЖЕРЕЛ</w:t>
      </w:r>
    </w:p>
    <w:p w14:paraId="37E85875" w14:textId="77777777" w:rsidR="007C7C2F" w:rsidRPr="007C7C2F" w:rsidRDefault="007C7C2F" w:rsidP="007C7C2F">
      <w:pPr>
        <w:spacing w:line="240" w:lineRule="auto"/>
        <w:jc w:val="both"/>
        <w:rPr>
          <w:rFonts w:ascii="Times New Roman" w:hAnsi="Times New Roman" w:cs="Times New Roman"/>
          <w:b/>
          <w:bCs/>
          <w:sz w:val="28"/>
          <w:szCs w:val="28"/>
          <w:lang w:val="ru-RU"/>
        </w:rPr>
      </w:pPr>
      <w:r w:rsidRPr="007C7C2F">
        <w:rPr>
          <w:rFonts w:ascii="Times New Roman" w:hAnsi="Times New Roman" w:cs="Times New Roman"/>
          <w:b/>
          <w:bCs/>
          <w:sz w:val="28"/>
          <w:szCs w:val="28"/>
          <w:lang w:val="ru-RU"/>
        </w:rPr>
        <w:t>Нормативно-</w:t>
      </w:r>
      <w:proofErr w:type="spellStart"/>
      <w:r w:rsidRPr="007C7C2F">
        <w:rPr>
          <w:rFonts w:ascii="Times New Roman" w:hAnsi="Times New Roman" w:cs="Times New Roman"/>
          <w:b/>
          <w:bCs/>
          <w:sz w:val="28"/>
          <w:szCs w:val="28"/>
          <w:lang w:val="ru-RU"/>
        </w:rPr>
        <w:t>правові</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документи</w:t>
      </w:r>
      <w:proofErr w:type="spellEnd"/>
    </w:p>
    <w:p w14:paraId="59475F0E" w14:textId="205AC4E6" w:rsidR="007C7C2F" w:rsidRPr="007C7C2F" w:rsidRDefault="007C7C2F" w:rsidP="007C7C2F">
      <w:pPr>
        <w:pStyle w:val="ae"/>
        <w:numPr>
          <w:ilvl w:val="0"/>
          <w:numId w:val="21"/>
        </w:numPr>
        <w:spacing w:line="240" w:lineRule="auto"/>
        <w:jc w:val="both"/>
        <w:rPr>
          <w:rFonts w:ascii="Times New Roman" w:hAnsi="Times New Roman" w:cs="Times New Roman"/>
          <w:sz w:val="28"/>
          <w:szCs w:val="28"/>
          <w:lang w:val="ru-RU"/>
        </w:rPr>
      </w:pPr>
      <w:r w:rsidRPr="007C7C2F">
        <w:rPr>
          <w:rFonts w:ascii="Times New Roman" w:hAnsi="Times New Roman" w:cs="Times New Roman"/>
          <w:sz w:val="28"/>
          <w:szCs w:val="28"/>
          <w:lang w:val="ru-RU"/>
        </w:rPr>
        <w:t xml:space="preserve">Про </w:t>
      </w:r>
      <w:proofErr w:type="spellStart"/>
      <w:r w:rsidRPr="007C7C2F">
        <w:rPr>
          <w:rFonts w:ascii="Times New Roman" w:hAnsi="Times New Roman" w:cs="Times New Roman"/>
          <w:sz w:val="28"/>
          <w:szCs w:val="28"/>
          <w:lang w:val="ru-RU"/>
        </w:rPr>
        <w:t>схвалення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Концепції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реалізації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державної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політики</w:t>
      </w:r>
      <w:proofErr w:type="spellEnd"/>
      <w:r w:rsidRPr="007C7C2F">
        <w:rPr>
          <w:rFonts w:ascii="Times New Roman" w:hAnsi="Times New Roman" w:cs="Times New Roman"/>
          <w:sz w:val="28"/>
          <w:szCs w:val="28"/>
          <w:lang w:val="ru-RU"/>
        </w:rPr>
        <w:t xml:space="preserve"> у </w:t>
      </w:r>
      <w:proofErr w:type="spellStart"/>
      <w:r w:rsidRPr="007C7C2F">
        <w:rPr>
          <w:rFonts w:ascii="Times New Roman" w:hAnsi="Times New Roman" w:cs="Times New Roman"/>
          <w:sz w:val="28"/>
          <w:szCs w:val="28"/>
          <w:lang w:val="ru-RU"/>
        </w:rPr>
        <w:t>сфері</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реформування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загальної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середньої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освіти</w:t>
      </w:r>
      <w:proofErr w:type="spellEnd"/>
      <w:r w:rsidRPr="007C7C2F">
        <w:rPr>
          <w:rFonts w:ascii="Times New Roman" w:hAnsi="Times New Roman" w:cs="Times New Roman"/>
          <w:sz w:val="28"/>
          <w:szCs w:val="28"/>
          <w:lang w:val="ru-RU"/>
        </w:rPr>
        <w:t xml:space="preserve"> «Нова </w:t>
      </w:r>
      <w:proofErr w:type="spellStart"/>
      <w:r w:rsidRPr="007C7C2F">
        <w:rPr>
          <w:rFonts w:ascii="Times New Roman" w:hAnsi="Times New Roman" w:cs="Times New Roman"/>
          <w:sz w:val="28"/>
          <w:szCs w:val="28"/>
          <w:lang w:val="ru-RU"/>
        </w:rPr>
        <w:t>українська</w:t>
      </w:r>
      <w:proofErr w:type="spellEnd"/>
      <w:r w:rsidRPr="007C7C2F">
        <w:rPr>
          <w:rFonts w:ascii="Times New Roman" w:hAnsi="Times New Roman" w:cs="Times New Roman"/>
          <w:sz w:val="28"/>
          <w:szCs w:val="28"/>
          <w:lang w:val="ru-RU"/>
        </w:rPr>
        <w:t xml:space="preserve"> школа» на </w:t>
      </w:r>
      <w:proofErr w:type="spellStart"/>
      <w:r w:rsidRPr="007C7C2F">
        <w:rPr>
          <w:rFonts w:ascii="Times New Roman" w:hAnsi="Times New Roman" w:cs="Times New Roman"/>
          <w:sz w:val="28"/>
          <w:szCs w:val="28"/>
          <w:lang w:val="ru-RU"/>
        </w:rPr>
        <w:t>період</w:t>
      </w:r>
      <w:proofErr w:type="spellEnd"/>
      <w:r w:rsidRPr="007C7C2F">
        <w:rPr>
          <w:rFonts w:ascii="Times New Roman" w:hAnsi="Times New Roman" w:cs="Times New Roman"/>
          <w:sz w:val="28"/>
          <w:szCs w:val="28"/>
          <w:lang w:val="ru-RU"/>
        </w:rPr>
        <w:t xml:space="preserve"> до 2029 року : </w:t>
      </w:r>
      <w:proofErr w:type="spellStart"/>
      <w:r w:rsidRPr="007C7C2F">
        <w:rPr>
          <w:rFonts w:ascii="Times New Roman" w:hAnsi="Times New Roman" w:cs="Times New Roman"/>
          <w:sz w:val="28"/>
          <w:szCs w:val="28"/>
          <w:lang w:val="ru-RU"/>
        </w:rPr>
        <w:t>розпорядження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Кабінету</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Міністрів</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України</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від</w:t>
      </w:r>
      <w:proofErr w:type="spellEnd"/>
      <w:r w:rsidRPr="007C7C2F">
        <w:rPr>
          <w:rFonts w:ascii="Times New Roman" w:hAnsi="Times New Roman" w:cs="Times New Roman"/>
          <w:sz w:val="28"/>
          <w:szCs w:val="28"/>
          <w:lang w:val="ru-RU"/>
        </w:rPr>
        <w:t xml:space="preserve"> 14 </w:t>
      </w:r>
      <w:proofErr w:type="spellStart"/>
      <w:r w:rsidRPr="007C7C2F">
        <w:rPr>
          <w:rFonts w:ascii="Times New Roman" w:hAnsi="Times New Roman" w:cs="Times New Roman"/>
          <w:sz w:val="28"/>
          <w:szCs w:val="28"/>
          <w:lang w:val="ru-RU"/>
        </w:rPr>
        <w:t>грудня</w:t>
      </w:r>
      <w:proofErr w:type="spellEnd"/>
      <w:r w:rsidRPr="007C7C2F">
        <w:rPr>
          <w:rFonts w:ascii="Times New Roman" w:hAnsi="Times New Roman" w:cs="Times New Roman"/>
          <w:sz w:val="28"/>
          <w:szCs w:val="28"/>
          <w:lang w:val="ru-RU"/>
        </w:rPr>
        <w:t xml:space="preserve"> 2016 року № 988-р. URL: </w:t>
      </w:r>
      <w:hyperlink r:id="rId6" w:anchor="Text" w:history="1">
        <w:r w:rsidRPr="007C7C2F">
          <w:rPr>
            <w:rStyle w:val="aff8"/>
            <w:rFonts w:ascii="Times New Roman" w:hAnsi="Times New Roman" w:cs="Times New Roman"/>
            <w:sz w:val="28"/>
            <w:szCs w:val="28"/>
            <w:lang w:val="ru-RU"/>
          </w:rPr>
          <w:t>https://zakon.rada.gov.ua/laws/show/988-2016-%D1%80#Text</w:t>
        </w:r>
      </w:hyperlink>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66962762" w14:textId="0FA8287E" w:rsidR="007C7C2F" w:rsidRPr="007C7C2F" w:rsidRDefault="007C7C2F" w:rsidP="007C7C2F">
      <w:pPr>
        <w:pStyle w:val="ae"/>
        <w:numPr>
          <w:ilvl w:val="0"/>
          <w:numId w:val="21"/>
        </w:numPr>
        <w:spacing w:line="240" w:lineRule="auto"/>
        <w:jc w:val="both"/>
        <w:rPr>
          <w:rFonts w:ascii="Times New Roman" w:hAnsi="Times New Roman" w:cs="Times New Roman"/>
          <w:sz w:val="28"/>
          <w:szCs w:val="28"/>
          <w:lang w:val="ru-RU"/>
        </w:rPr>
      </w:pPr>
      <w:r w:rsidRPr="007C7C2F">
        <w:rPr>
          <w:rFonts w:ascii="Times New Roman" w:hAnsi="Times New Roman" w:cs="Times New Roman"/>
          <w:sz w:val="28"/>
          <w:szCs w:val="28"/>
          <w:lang w:val="ru-RU"/>
        </w:rPr>
        <w:t xml:space="preserve">Про </w:t>
      </w:r>
      <w:proofErr w:type="spellStart"/>
      <w:r w:rsidRPr="007C7C2F">
        <w:rPr>
          <w:rFonts w:ascii="Times New Roman" w:hAnsi="Times New Roman" w:cs="Times New Roman"/>
          <w:sz w:val="28"/>
          <w:szCs w:val="28"/>
          <w:lang w:val="ru-RU"/>
        </w:rPr>
        <w:t>деякі</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питання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державних</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стандартів</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повної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загальної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середньої</w:t>
      </w:r>
      <w:proofErr w:type="spellEnd"/>
      <w:r w:rsidRPr="007C7C2F">
        <w:rPr>
          <w:rFonts w:ascii="Times New Roman" w:hAnsi="Times New Roman" w:cs="Times New Roman"/>
          <w:sz w:val="28"/>
          <w:szCs w:val="28"/>
          <w:lang w:val="ru-RU"/>
        </w:rPr>
        <w:t xml:space="preserve"> </w:t>
      </w:r>
      <w:proofErr w:type="spellStart"/>
      <w:proofErr w:type="gramStart"/>
      <w:r w:rsidRPr="007C7C2F">
        <w:rPr>
          <w:rFonts w:ascii="Times New Roman" w:hAnsi="Times New Roman" w:cs="Times New Roman"/>
          <w:sz w:val="28"/>
          <w:szCs w:val="28"/>
          <w:lang w:val="ru-RU"/>
        </w:rPr>
        <w:t>освіти</w:t>
      </w:r>
      <w:proofErr w:type="spellEnd"/>
      <w:r w:rsidRPr="007C7C2F">
        <w:rPr>
          <w:rFonts w:ascii="Times New Roman" w:hAnsi="Times New Roman" w:cs="Times New Roman"/>
          <w:sz w:val="28"/>
          <w:szCs w:val="28"/>
          <w:lang w:val="ru-RU"/>
        </w:rPr>
        <w:t xml:space="preserve"> :</w:t>
      </w:r>
      <w:proofErr w:type="gramEnd"/>
      <w:r w:rsidRPr="007C7C2F">
        <w:rPr>
          <w:rFonts w:ascii="Times New Roman" w:hAnsi="Times New Roman" w:cs="Times New Roman"/>
          <w:sz w:val="28"/>
          <w:szCs w:val="28"/>
          <w:lang w:val="ru-RU"/>
        </w:rPr>
        <w:t xml:space="preserve"> постанова </w:t>
      </w:r>
      <w:proofErr w:type="spellStart"/>
      <w:r w:rsidRPr="007C7C2F">
        <w:rPr>
          <w:rFonts w:ascii="Times New Roman" w:hAnsi="Times New Roman" w:cs="Times New Roman"/>
          <w:sz w:val="28"/>
          <w:szCs w:val="28"/>
          <w:lang w:val="ru-RU"/>
        </w:rPr>
        <w:t>Кабінету</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Міністрів</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України</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від</w:t>
      </w:r>
      <w:proofErr w:type="spellEnd"/>
      <w:r w:rsidRPr="007C7C2F">
        <w:rPr>
          <w:rFonts w:ascii="Times New Roman" w:hAnsi="Times New Roman" w:cs="Times New Roman"/>
          <w:sz w:val="28"/>
          <w:szCs w:val="28"/>
          <w:lang w:val="ru-RU"/>
        </w:rPr>
        <w:t xml:space="preserve"> 30 вересня 2020 року № 898. </w:t>
      </w:r>
      <w:r w:rsidRPr="007C7C2F">
        <w:rPr>
          <w:rFonts w:ascii="Times New Roman" w:hAnsi="Times New Roman" w:cs="Times New Roman"/>
          <w:sz w:val="28"/>
          <w:szCs w:val="28"/>
          <w:lang w:val="pl-PL"/>
        </w:rPr>
        <w:t>URL</w:t>
      </w:r>
      <w:r w:rsidRPr="007C7C2F">
        <w:rPr>
          <w:rFonts w:ascii="Times New Roman" w:hAnsi="Times New Roman" w:cs="Times New Roman"/>
          <w:sz w:val="28"/>
          <w:szCs w:val="28"/>
          <w:lang w:val="ru-RU"/>
        </w:rPr>
        <w:t xml:space="preserve">: </w:t>
      </w:r>
      <w:hyperlink r:id="rId7" w:anchor="Text" w:history="1">
        <w:r w:rsidRPr="007C7C2F">
          <w:rPr>
            <w:rStyle w:val="aff8"/>
            <w:rFonts w:ascii="Times New Roman" w:hAnsi="Times New Roman" w:cs="Times New Roman"/>
            <w:sz w:val="28"/>
            <w:szCs w:val="28"/>
            <w:lang w:val="pl-PL"/>
          </w:rPr>
          <w:t>https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zakon</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rada</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gov</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ua</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laws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show</w:t>
        </w:r>
        <w:r w:rsidRPr="007C7C2F">
          <w:rPr>
            <w:rStyle w:val="aff8"/>
            <w:rFonts w:ascii="Times New Roman" w:hAnsi="Times New Roman" w:cs="Times New Roman"/>
            <w:sz w:val="28"/>
            <w:szCs w:val="28"/>
            <w:lang w:val="ru-RU"/>
          </w:rPr>
          <w:t>/898-2020-%</w:t>
        </w:r>
        <w:r w:rsidRPr="007C7C2F">
          <w:rPr>
            <w:rStyle w:val="aff8"/>
            <w:rFonts w:ascii="Times New Roman" w:hAnsi="Times New Roman" w:cs="Times New Roman"/>
            <w:sz w:val="28"/>
            <w:szCs w:val="28"/>
            <w:lang w:val="pl-PL"/>
          </w:rPr>
          <w:t>D</w:t>
        </w:r>
        <w:r w:rsidRPr="007C7C2F">
          <w:rPr>
            <w:rStyle w:val="aff8"/>
            <w:rFonts w:ascii="Times New Roman" w:hAnsi="Times New Roman" w:cs="Times New Roman"/>
            <w:sz w:val="28"/>
            <w:szCs w:val="28"/>
            <w:lang w:val="ru-RU"/>
          </w:rPr>
          <w:t>0%</w:t>
        </w:r>
        <w:r w:rsidRPr="007C7C2F">
          <w:rPr>
            <w:rStyle w:val="aff8"/>
            <w:rFonts w:ascii="Times New Roman" w:hAnsi="Times New Roman" w:cs="Times New Roman"/>
            <w:sz w:val="28"/>
            <w:szCs w:val="28"/>
            <w:lang w:val="pl-PL"/>
          </w:rPr>
          <w:t>BF</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Text</w:t>
        </w:r>
      </w:hyperlink>
      <w:r w:rsidRPr="007C7C2F">
        <w:rPr>
          <w:rFonts w:ascii="Times New Roman" w:hAnsi="Times New Roman" w:cs="Times New Roman"/>
          <w:sz w:val="28"/>
          <w:szCs w:val="28"/>
          <w:lang w:val="uk-UA"/>
        </w:rPr>
        <w:t xml:space="preserve"> </w:t>
      </w:r>
      <w:r w:rsidRPr="007C7C2F">
        <w:rPr>
          <w:rFonts w:ascii="Times New Roman" w:hAnsi="Times New Roman" w:cs="Times New Roman"/>
          <w:sz w:val="28"/>
          <w:szCs w:val="28"/>
          <w:lang w:val="ru-RU"/>
        </w:rPr>
        <w:t xml:space="preserve">(дата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5E57F5AB" w14:textId="74F9166C" w:rsidR="007C7C2F" w:rsidRPr="007C7C2F" w:rsidRDefault="007C7C2F" w:rsidP="007C7C2F">
      <w:pPr>
        <w:pStyle w:val="ae"/>
        <w:numPr>
          <w:ilvl w:val="0"/>
          <w:numId w:val="21"/>
        </w:numPr>
        <w:spacing w:line="240" w:lineRule="auto"/>
        <w:jc w:val="both"/>
        <w:rPr>
          <w:rFonts w:ascii="Times New Roman" w:hAnsi="Times New Roman" w:cs="Times New Roman"/>
          <w:sz w:val="28"/>
          <w:szCs w:val="28"/>
          <w:lang w:val="ru-RU"/>
        </w:rPr>
      </w:pPr>
      <w:r w:rsidRPr="007C7C2F">
        <w:rPr>
          <w:rFonts w:ascii="Times New Roman" w:hAnsi="Times New Roman" w:cs="Times New Roman"/>
          <w:sz w:val="28"/>
          <w:szCs w:val="28"/>
          <w:lang w:val="ru-RU"/>
        </w:rPr>
        <w:t xml:space="preserve">Про </w:t>
      </w:r>
      <w:proofErr w:type="spellStart"/>
      <w:r w:rsidRPr="007C7C2F">
        <w:rPr>
          <w:rFonts w:ascii="Times New Roman" w:hAnsi="Times New Roman" w:cs="Times New Roman"/>
          <w:sz w:val="28"/>
          <w:szCs w:val="28"/>
          <w:lang w:val="ru-RU"/>
        </w:rPr>
        <w:t>підвищення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кваліфікації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педагогічних</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працівників</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які</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здійснюють</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освітній</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процес</w:t>
      </w:r>
      <w:proofErr w:type="spellEnd"/>
      <w:r w:rsidRPr="007C7C2F">
        <w:rPr>
          <w:rFonts w:ascii="Times New Roman" w:hAnsi="Times New Roman" w:cs="Times New Roman"/>
          <w:sz w:val="28"/>
          <w:szCs w:val="28"/>
          <w:lang w:val="ru-RU"/>
        </w:rPr>
        <w:t xml:space="preserve"> у другому </w:t>
      </w:r>
      <w:proofErr w:type="spellStart"/>
      <w:r w:rsidRPr="007C7C2F">
        <w:rPr>
          <w:rFonts w:ascii="Times New Roman" w:hAnsi="Times New Roman" w:cs="Times New Roman"/>
          <w:sz w:val="28"/>
          <w:szCs w:val="28"/>
          <w:lang w:val="ru-RU"/>
        </w:rPr>
        <w:t>циклі</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базової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середньої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освіти</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базове</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предметне</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навчання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відповідно</w:t>
      </w:r>
      <w:proofErr w:type="spellEnd"/>
      <w:r w:rsidRPr="007C7C2F">
        <w:rPr>
          <w:rFonts w:ascii="Times New Roman" w:hAnsi="Times New Roman" w:cs="Times New Roman"/>
          <w:sz w:val="28"/>
          <w:szCs w:val="28"/>
          <w:lang w:val="ru-RU"/>
        </w:rPr>
        <w:t xml:space="preserve"> до Державного стандарту </w:t>
      </w:r>
      <w:proofErr w:type="spellStart"/>
      <w:r w:rsidRPr="007C7C2F">
        <w:rPr>
          <w:rFonts w:ascii="Times New Roman" w:hAnsi="Times New Roman" w:cs="Times New Roman"/>
          <w:sz w:val="28"/>
          <w:szCs w:val="28"/>
          <w:lang w:val="ru-RU"/>
        </w:rPr>
        <w:t>базової</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середньої</w:t>
      </w:r>
      <w:proofErr w:type="spellEnd"/>
      <w:r w:rsidRPr="007C7C2F">
        <w:rPr>
          <w:rFonts w:ascii="Times New Roman" w:hAnsi="Times New Roman" w:cs="Times New Roman"/>
          <w:sz w:val="28"/>
          <w:szCs w:val="28"/>
          <w:lang w:val="ru-RU"/>
        </w:rPr>
        <w:t xml:space="preserve"> </w:t>
      </w:r>
      <w:proofErr w:type="spellStart"/>
      <w:proofErr w:type="gramStart"/>
      <w:r w:rsidRPr="007C7C2F">
        <w:rPr>
          <w:rFonts w:ascii="Times New Roman" w:hAnsi="Times New Roman" w:cs="Times New Roman"/>
          <w:sz w:val="28"/>
          <w:szCs w:val="28"/>
          <w:lang w:val="ru-RU"/>
        </w:rPr>
        <w:t>освіти</w:t>
      </w:r>
      <w:proofErr w:type="spellEnd"/>
      <w:r w:rsidRPr="007C7C2F">
        <w:rPr>
          <w:rFonts w:ascii="Times New Roman" w:hAnsi="Times New Roman" w:cs="Times New Roman"/>
          <w:sz w:val="28"/>
          <w:szCs w:val="28"/>
          <w:lang w:val="ru-RU"/>
        </w:rPr>
        <w:t xml:space="preserve"> :</w:t>
      </w:r>
      <w:proofErr w:type="gramEnd"/>
      <w:r w:rsidRPr="007C7C2F">
        <w:rPr>
          <w:rFonts w:ascii="Times New Roman" w:hAnsi="Times New Roman" w:cs="Times New Roman"/>
          <w:sz w:val="28"/>
          <w:szCs w:val="28"/>
          <w:lang w:val="ru-RU"/>
        </w:rPr>
        <w:t xml:space="preserve"> наказ </w:t>
      </w:r>
      <w:proofErr w:type="spellStart"/>
      <w:r w:rsidRPr="007C7C2F">
        <w:rPr>
          <w:rFonts w:ascii="Times New Roman" w:hAnsi="Times New Roman" w:cs="Times New Roman"/>
          <w:sz w:val="28"/>
          <w:szCs w:val="28"/>
          <w:lang w:val="ru-RU"/>
        </w:rPr>
        <w:t>Міністерства</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освіти</w:t>
      </w:r>
      <w:proofErr w:type="spellEnd"/>
      <w:r w:rsidRPr="007C7C2F">
        <w:rPr>
          <w:rFonts w:ascii="Times New Roman" w:hAnsi="Times New Roman" w:cs="Times New Roman"/>
          <w:sz w:val="28"/>
          <w:szCs w:val="28"/>
          <w:lang w:val="ru-RU"/>
        </w:rPr>
        <w:t xml:space="preserve"> і науки </w:t>
      </w:r>
      <w:proofErr w:type="spellStart"/>
      <w:r w:rsidRPr="007C7C2F">
        <w:rPr>
          <w:rFonts w:ascii="Times New Roman" w:hAnsi="Times New Roman" w:cs="Times New Roman"/>
          <w:sz w:val="28"/>
          <w:szCs w:val="28"/>
          <w:lang w:val="ru-RU"/>
        </w:rPr>
        <w:t>України</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від</w:t>
      </w:r>
      <w:proofErr w:type="spellEnd"/>
      <w:r w:rsidRPr="007C7C2F">
        <w:rPr>
          <w:rFonts w:ascii="Times New Roman" w:hAnsi="Times New Roman" w:cs="Times New Roman"/>
          <w:sz w:val="28"/>
          <w:szCs w:val="28"/>
          <w:lang w:val="ru-RU"/>
        </w:rPr>
        <w:t xml:space="preserve"> 28.08.2024 № 1223. </w:t>
      </w:r>
      <w:r w:rsidRPr="007C7C2F">
        <w:rPr>
          <w:rFonts w:ascii="Times New Roman" w:hAnsi="Times New Roman" w:cs="Times New Roman"/>
          <w:sz w:val="28"/>
          <w:szCs w:val="28"/>
          <w:lang w:val="pl-PL"/>
        </w:rPr>
        <w:t>URL</w:t>
      </w:r>
      <w:r w:rsidRPr="007C7C2F">
        <w:rPr>
          <w:rFonts w:ascii="Times New Roman" w:hAnsi="Times New Roman" w:cs="Times New Roman"/>
          <w:sz w:val="28"/>
          <w:szCs w:val="28"/>
          <w:lang w:val="ru-RU"/>
        </w:rPr>
        <w:t xml:space="preserve">: </w:t>
      </w:r>
      <w:hyperlink r:id="rId8" w:history="1">
        <w:r w:rsidRPr="007C7C2F">
          <w:rPr>
            <w:rStyle w:val="aff8"/>
            <w:rFonts w:ascii="Times New Roman" w:hAnsi="Times New Roman" w:cs="Times New Roman"/>
            <w:sz w:val="28"/>
            <w:szCs w:val="28"/>
            <w:lang w:val="pl-PL"/>
          </w:rPr>
          <w:t>https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mon</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gov</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ua</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npa</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pro</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pidvyshchennia</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kvalifikatsii</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pedahohichnykh</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pratsivnykiv</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iaki</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zdiisniuiut</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osvitnii</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protses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u</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druhomu</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tsyklu</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bazovoi</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serednoi</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osvity</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bazove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predmetne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navchannia</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vidpovidno</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do</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derzhavnoho</w:t>
        </w:r>
      </w:hyperlink>
      <w:r w:rsidRPr="007C7C2F">
        <w:rPr>
          <w:rFonts w:ascii="Times New Roman" w:hAnsi="Times New Roman" w:cs="Times New Roman"/>
          <w:sz w:val="28"/>
          <w:szCs w:val="28"/>
          <w:lang w:val="uk-UA"/>
        </w:rPr>
        <w:t xml:space="preserve"> </w:t>
      </w:r>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6F787809" w14:textId="77777777" w:rsidR="007C7C2F" w:rsidRPr="007C7C2F" w:rsidRDefault="007C7C2F" w:rsidP="007C7C2F">
      <w:pPr>
        <w:spacing w:line="240" w:lineRule="auto"/>
        <w:jc w:val="both"/>
        <w:rPr>
          <w:rFonts w:ascii="Times New Roman" w:hAnsi="Times New Roman" w:cs="Times New Roman"/>
          <w:sz w:val="28"/>
          <w:szCs w:val="28"/>
          <w:lang w:val="ru-RU"/>
        </w:rPr>
      </w:pPr>
    </w:p>
    <w:p w14:paraId="7BA1E614" w14:textId="77777777" w:rsidR="007C7C2F" w:rsidRPr="007C7C2F" w:rsidRDefault="007C7C2F" w:rsidP="007C7C2F">
      <w:pPr>
        <w:spacing w:line="240" w:lineRule="auto"/>
        <w:jc w:val="both"/>
        <w:rPr>
          <w:rFonts w:ascii="Times New Roman" w:hAnsi="Times New Roman" w:cs="Times New Roman"/>
          <w:b/>
          <w:bCs/>
          <w:sz w:val="28"/>
          <w:szCs w:val="28"/>
          <w:lang w:val="ru-RU"/>
        </w:rPr>
      </w:pPr>
      <w:proofErr w:type="spellStart"/>
      <w:r w:rsidRPr="007C7C2F">
        <w:rPr>
          <w:rFonts w:ascii="Times New Roman" w:hAnsi="Times New Roman" w:cs="Times New Roman"/>
          <w:b/>
          <w:bCs/>
          <w:sz w:val="28"/>
          <w:szCs w:val="28"/>
          <w:lang w:val="ru-RU"/>
        </w:rPr>
        <w:t>Основна</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література</w:t>
      </w:r>
      <w:proofErr w:type="spellEnd"/>
    </w:p>
    <w:p w14:paraId="70B225E7" w14:textId="7404EC8B" w:rsidR="007C7C2F" w:rsidRPr="007C7C2F" w:rsidRDefault="007C7C2F" w:rsidP="007C7C2F">
      <w:pPr>
        <w:pStyle w:val="ae"/>
        <w:numPr>
          <w:ilvl w:val="0"/>
          <w:numId w:val="20"/>
        </w:numPr>
        <w:spacing w:line="240" w:lineRule="auto"/>
        <w:jc w:val="both"/>
        <w:rPr>
          <w:rFonts w:ascii="Times New Roman" w:hAnsi="Times New Roman" w:cs="Times New Roman"/>
          <w:sz w:val="28"/>
          <w:szCs w:val="28"/>
          <w:lang w:val="ru-RU"/>
        </w:rPr>
      </w:pPr>
      <w:proofErr w:type="spellStart"/>
      <w:r w:rsidRPr="007C7C2F">
        <w:rPr>
          <w:rFonts w:ascii="Times New Roman" w:hAnsi="Times New Roman" w:cs="Times New Roman"/>
          <w:sz w:val="28"/>
          <w:szCs w:val="28"/>
          <w:lang w:val="ru-RU"/>
        </w:rPr>
        <w:t>Scaffold</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версія</w:t>
      </w:r>
      <w:proofErr w:type="spellEnd"/>
      <w:r w:rsidRPr="007C7C2F">
        <w:rPr>
          <w:rFonts w:ascii="Times New Roman" w:hAnsi="Times New Roman" w:cs="Times New Roman"/>
          <w:sz w:val="28"/>
          <w:szCs w:val="28"/>
          <w:lang w:val="ru-RU"/>
        </w:rPr>
        <w:t xml:space="preserve"> для </w:t>
      </w:r>
      <w:proofErr w:type="spellStart"/>
      <w:r w:rsidRPr="007C7C2F">
        <w:rPr>
          <w:rFonts w:ascii="Times New Roman" w:hAnsi="Times New Roman" w:cs="Times New Roman"/>
          <w:sz w:val="28"/>
          <w:szCs w:val="28"/>
          <w:lang w:val="ru-RU"/>
        </w:rPr>
        <w:t>друку</w:t>
      </w:r>
      <w:proofErr w:type="spellEnd"/>
      <w:r w:rsidRPr="007C7C2F">
        <w:rPr>
          <w:rFonts w:ascii="Times New Roman" w:hAnsi="Times New Roman" w:cs="Times New Roman"/>
          <w:sz w:val="28"/>
          <w:szCs w:val="28"/>
          <w:lang w:val="ru-RU"/>
        </w:rPr>
        <w:t xml:space="preserve">. </w:t>
      </w:r>
      <w:r w:rsidRPr="007C7C2F">
        <w:rPr>
          <w:rFonts w:ascii="Times New Roman" w:hAnsi="Times New Roman" w:cs="Times New Roman"/>
          <w:sz w:val="28"/>
          <w:szCs w:val="28"/>
          <w:lang w:val="pl-PL"/>
        </w:rPr>
        <w:t>URL</w:t>
      </w:r>
      <w:r w:rsidRPr="007C7C2F">
        <w:rPr>
          <w:rFonts w:ascii="Times New Roman" w:hAnsi="Times New Roman" w:cs="Times New Roman"/>
          <w:sz w:val="28"/>
          <w:szCs w:val="28"/>
          <w:lang w:val="ru-RU"/>
        </w:rPr>
        <w:t xml:space="preserve">: </w:t>
      </w:r>
      <w:hyperlink r:id="rId9" w:history="1">
        <w:r w:rsidRPr="007C7C2F">
          <w:rPr>
            <w:rStyle w:val="aff8"/>
            <w:rFonts w:ascii="Times New Roman" w:hAnsi="Times New Roman" w:cs="Times New Roman"/>
            <w:sz w:val="28"/>
            <w:szCs w:val="28"/>
            <w:lang w:val="pl-PL"/>
          </w:rPr>
          <w:t>https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www</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etf</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europa</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eu</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sites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default</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files</w:t>
        </w:r>
        <w:r w:rsidRPr="007C7C2F">
          <w:rPr>
            <w:rStyle w:val="aff8"/>
            <w:rFonts w:ascii="Times New Roman" w:hAnsi="Times New Roman" w:cs="Times New Roman"/>
            <w:sz w:val="28"/>
            <w:szCs w:val="28"/>
            <w:lang w:val="ru-RU"/>
          </w:rPr>
          <w:t>/2025-02/</w:t>
        </w:r>
        <w:r w:rsidRPr="007C7C2F">
          <w:rPr>
            <w:rStyle w:val="aff8"/>
            <w:rFonts w:ascii="Times New Roman" w:hAnsi="Times New Roman" w:cs="Times New Roman"/>
            <w:sz w:val="28"/>
            <w:szCs w:val="28"/>
            <w:lang w:val="pl-PL"/>
          </w:rPr>
          <w:t>scaffold</w:t>
        </w:r>
        <w:r w:rsidRPr="007C7C2F">
          <w:rPr>
            <w:rStyle w:val="aff8"/>
            <w:rFonts w:ascii="Times New Roman" w:hAnsi="Times New Roman" w:cs="Times New Roman"/>
            <w:sz w:val="28"/>
            <w:szCs w:val="28"/>
            <w:lang w:val="ru-RU"/>
          </w:rPr>
          <w:t>_</w:t>
        </w:r>
        <w:r w:rsidRPr="007C7C2F">
          <w:rPr>
            <w:rStyle w:val="aff8"/>
            <w:rFonts w:ascii="Times New Roman" w:hAnsi="Times New Roman" w:cs="Times New Roman"/>
            <w:sz w:val="28"/>
            <w:szCs w:val="28"/>
            <w:lang w:val="pl-PL"/>
          </w:rPr>
          <w:t>home</w:t>
        </w:r>
        <w:r w:rsidRPr="007C7C2F">
          <w:rPr>
            <w:rStyle w:val="aff8"/>
            <w:rFonts w:ascii="Times New Roman" w:hAnsi="Times New Roman" w:cs="Times New Roman"/>
            <w:sz w:val="28"/>
            <w:szCs w:val="28"/>
            <w:lang w:val="ru-RU"/>
          </w:rPr>
          <w:t>_</w:t>
        </w:r>
        <w:r w:rsidRPr="007C7C2F">
          <w:rPr>
            <w:rStyle w:val="aff8"/>
            <w:rFonts w:ascii="Times New Roman" w:hAnsi="Times New Roman" w:cs="Times New Roman"/>
            <w:sz w:val="28"/>
            <w:szCs w:val="28"/>
            <w:lang w:val="pl-PL"/>
          </w:rPr>
          <w:t>print</w:t>
        </w:r>
        <w:r w:rsidRPr="007C7C2F">
          <w:rPr>
            <w:rStyle w:val="aff8"/>
            <w:rFonts w:ascii="Times New Roman" w:hAnsi="Times New Roman" w:cs="Times New Roman"/>
            <w:sz w:val="28"/>
            <w:szCs w:val="28"/>
            <w:lang w:val="ru-RU"/>
          </w:rPr>
          <w:t>_</w:t>
        </w:r>
        <w:r w:rsidRPr="007C7C2F">
          <w:rPr>
            <w:rStyle w:val="aff8"/>
            <w:rFonts w:ascii="Times New Roman" w:hAnsi="Times New Roman" w:cs="Times New Roman"/>
            <w:sz w:val="28"/>
            <w:szCs w:val="28"/>
            <w:lang w:val="pl-PL"/>
          </w:rPr>
          <w:t>uk</w:t>
        </w:r>
        <w:r w:rsidRPr="007C7C2F">
          <w:rPr>
            <w:rStyle w:val="aff8"/>
            <w:rFonts w:ascii="Times New Roman" w:hAnsi="Times New Roman" w:cs="Times New Roman"/>
            <w:sz w:val="28"/>
            <w:szCs w:val="28"/>
            <w:lang w:val="ru-RU"/>
          </w:rPr>
          <w:t>_1.</w:t>
        </w:r>
        <w:r w:rsidRPr="007C7C2F">
          <w:rPr>
            <w:rStyle w:val="aff8"/>
            <w:rFonts w:ascii="Times New Roman" w:hAnsi="Times New Roman" w:cs="Times New Roman"/>
            <w:sz w:val="28"/>
            <w:szCs w:val="28"/>
            <w:lang w:val="pl-PL"/>
          </w:rPr>
          <w:t>pdf</w:t>
        </w:r>
      </w:hyperlink>
      <w:r w:rsidRPr="007C7C2F">
        <w:rPr>
          <w:rFonts w:ascii="Times New Roman" w:hAnsi="Times New Roman" w:cs="Times New Roman"/>
          <w:sz w:val="28"/>
          <w:szCs w:val="28"/>
          <w:lang w:val="uk-UA"/>
        </w:rPr>
        <w:t xml:space="preserve"> </w:t>
      </w:r>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6D6ACFCE" w14:textId="3D12356A" w:rsidR="007C7C2F" w:rsidRPr="007C7C2F" w:rsidRDefault="007C7C2F" w:rsidP="007C7C2F">
      <w:pPr>
        <w:pStyle w:val="ae"/>
        <w:numPr>
          <w:ilvl w:val="0"/>
          <w:numId w:val="20"/>
        </w:numPr>
        <w:spacing w:line="240" w:lineRule="auto"/>
        <w:jc w:val="both"/>
        <w:rPr>
          <w:rFonts w:ascii="Times New Roman" w:hAnsi="Times New Roman" w:cs="Times New Roman"/>
          <w:sz w:val="28"/>
          <w:szCs w:val="28"/>
          <w:lang w:val="ru-RU"/>
        </w:rPr>
      </w:pPr>
      <w:proofErr w:type="spellStart"/>
      <w:r w:rsidRPr="007C7C2F">
        <w:rPr>
          <w:rFonts w:ascii="Times New Roman" w:hAnsi="Times New Roman" w:cs="Times New Roman"/>
          <w:sz w:val="28"/>
          <w:szCs w:val="28"/>
          <w:lang w:val="ru-RU"/>
        </w:rPr>
        <w:t>Scaffold</w:t>
      </w:r>
      <w:proofErr w:type="spellEnd"/>
      <w:r w:rsidRPr="007C7C2F">
        <w:rPr>
          <w:rFonts w:ascii="Times New Roman" w:hAnsi="Times New Roman" w:cs="Times New Roman"/>
          <w:sz w:val="28"/>
          <w:szCs w:val="28"/>
          <w:lang w:val="ru-RU"/>
        </w:rPr>
        <w:t xml:space="preserve">: як </w:t>
      </w:r>
      <w:proofErr w:type="spellStart"/>
      <w:r w:rsidRPr="007C7C2F">
        <w:rPr>
          <w:rFonts w:ascii="Times New Roman" w:hAnsi="Times New Roman" w:cs="Times New Roman"/>
          <w:sz w:val="28"/>
          <w:szCs w:val="28"/>
          <w:lang w:val="ru-RU"/>
        </w:rPr>
        <w:t>інтегрувати</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ключові</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компетентності</w:t>
      </w:r>
      <w:proofErr w:type="spellEnd"/>
      <w:r w:rsidRPr="007C7C2F">
        <w:rPr>
          <w:rFonts w:ascii="Times New Roman" w:hAnsi="Times New Roman" w:cs="Times New Roman"/>
          <w:sz w:val="28"/>
          <w:szCs w:val="28"/>
          <w:lang w:val="ru-RU"/>
        </w:rPr>
        <w:t xml:space="preserve"> в </w:t>
      </w:r>
      <w:proofErr w:type="spellStart"/>
      <w:r w:rsidRPr="007C7C2F">
        <w:rPr>
          <w:rFonts w:ascii="Times New Roman" w:hAnsi="Times New Roman" w:cs="Times New Roman"/>
          <w:sz w:val="28"/>
          <w:szCs w:val="28"/>
          <w:lang w:val="ru-RU"/>
        </w:rPr>
        <w:t>освітню</w:t>
      </w:r>
      <w:proofErr w:type="spellEnd"/>
      <w:r w:rsidRPr="007C7C2F">
        <w:rPr>
          <w:rFonts w:ascii="Times New Roman" w:hAnsi="Times New Roman" w:cs="Times New Roman"/>
          <w:sz w:val="28"/>
          <w:szCs w:val="28"/>
          <w:lang w:val="ru-RU"/>
        </w:rPr>
        <w:t xml:space="preserve"> практику. </w:t>
      </w:r>
      <w:r w:rsidRPr="007C7C2F">
        <w:rPr>
          <w:rFonts w:ascii="Times New Roman" w:hAnsi="Times New Roman" w:cs="Times New Roman"/>
          <w:sz w:val="28"/>
          <w:szCs w:val="28"/>
          <w:lang w:val="pl-PL"/>
        </w:rPr>
        <w:t>URL</w:t>
      </w:r>
      <w:r w:rsidRPr="007C7C2F">
        <w:rPr>
          <w:rFonts w:ascii="Times New Roman" w:hAnsi="Times New Roman" w:cs="Times New Roman"/>
          <w:sz w:val="28"/>
          <w:szCs w:val="28"/>
          <w:lang w:val="ru-RU"/>
        </w:rPr>
        <w:t xml:space="preserve">: </w:t>
      </w:r>
      <w:hyperlink r:id="rId10" w:history="1">
        <w:r w:rsidRPr="007C7C2F">
          <w:rPr>
            <w:rStyle w:val="aff8"/>
            <w:rFonts w:ascii="Times New Roman" w:hAnsi="Times New Roman" w:cs="Times New Roman"/>
            <w:sz w:val="28"/>
            <w:szCs w:val="28"/>
            <w:lang w:val="pl-PL"/>
          </w:rPr>
          <w:t>https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academy</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europa</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eu</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courses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scaffold</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bringing</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key</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competences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into</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the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classroom</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view</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fromPath</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dashboard</w:t>
        </w:r>
      </w:hyperlink>
      <w:r w:rsidRPr="007C7C2F">
        <w:rPr>
          <w:rFonts w:ascii="Times New Roman" w:hAnsi="Times New Roman" w:cs="Times New Roman"/>
          <w:sz w:val="28"/>
          <w:szCs w:val="28"/>
          <w:lang w:val="uk-UA"/>
        </w:rPr>
        <w:t xml:space="preserve"> </w:t>
      </w:r>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425C66CA" w14:textId="20452FB8" w:rsidR="007C7C2F" w:rsidRPr="007C7C2F" w:rsidRDefault="007C7C2F" w:rsidP="007C7C2F">
      <w:pPr>
        <w:pStyle w:val="ae"/>
        <w:numPr>
          <w:ilvl w:val="0"/>
          <w:numId w:val="20"/>
        </w:numPr>
        <w:spacing w:line="240" w:lineRule="auto"/>
        <w:jc w:val="both"/>
        <w:rPr>
          <w:rFonts w:ascii="Times New Roman" w:hAnsi="Times New Roman" w:cs="Times New Roman"/>
          <w:sz w:val="28"/>
          <w:szCs w:val="28"/>
          <w:lang w:val="ru-RU"/>
        </w:rPr>
      </w:pPr>
      <w:proofErr w:type="spellStart"/>
      <w:r w:rsidRPr="007C7C2F">
        <w:rPr>
          <w:rFonts w:ascii="Times New Roman" w:hAnsi="Times New Roman" w:cs="Times New Roman"/>
          <w:sz w:val="28"/>
          <w:szCs w:val="28"/>
        </w:rPr>
        <w:t>DigComp</w:t>
      </w:r>
      <w:proofErr w:type="spellEnd"/>
      <w:r w:rsidRPr="007C7C2F">
        <w:rPr>
          <w:rFonts w:ascii="Times New Roman" w:hAnsi="Times New Roman" w:cs="Times New Roman"/>
          <w:sz w:val="28"/>
          <w:szCs w:val="28"/>
        </w:rPr>
        <w:t xml:space="preserve"> 2.2: The Digital Competence Framework for Citizens – With new examples of knowledge, skills and attitudes. </w:t>
      </w:r>
      <w:r w:rsidRPr="007C7C2F">
        <w:rPr>
          <w:rFonts w:ascii="Times New Roman" w:hAnsi="Times New Roman" w:cs="Times New Roman"/>
          <w:sz w:val="28"/>
          <w:szCs w:val="28"/>
          <w:lang w:val="ru-RU"/>
        </w:rPr>
        <w:t xml:space="preserve">URL: </w:t>
      </w:r>
      <w:hyperlink r:id="rId11" w:history="1">
        <w:r w:rsidRPr="007C7C2F">
          <w:rPr>
            <w:rStyle w:val="aff8"/>
            <w:rFonts w:ascii="Times New Roman" w:hAnsi="Times New Roman" w:cs="Times New Roman"/>
            <w:sz w:val="28"/>
            <w:szCs w:val="28"/>
            <w:lang w:val="ru-RU"/>
          </w:rPr>
          <w:t>https://publications.jrc.ec.europa.eu/repository/handle/JRC128415</w:t>
        </w:r>
      </w:hyperlink>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6933ACF7" w14:textId="0F185092" w:rsidR="007C7C2F" w:rsidRPr="007C7C2F" w:rsidRDefault="007C7C2F" w:rsidP="007C7C2F">
      <w:pPr>
        <w:pStyle w:val="ae"/>
        <w:numPr>
          <w:ilvl w:val="0"/>
          <w:numId w:val="20"/>
        </w:numPr>
        <w:spacing w:line="240" w:lineRule="auto"/>
        <w:jc w:val="both"/>
        <w:rPr>
          <w:rFonts w:ascii="Times New Roman" w:hAnsi="Times New Roman" w:cs="Times New Roman"/>
          <w:sz w:val="28"/>
          <w:szCs w:val="28"/>
          <w:lang w:val="ru-RU"/>
        </w:rPr>
      </w:pPr>
      <w:proofErr w:type="spellStart"/>
      <w:r w:rsidRPr="007C7C2F">
        <w:rPr>
          <w:rFonts w:ascii="Times New Roman" w:hAnsi="Times New Roman" w:cs="Times New Roman"/>
          <w:sz w:val="28"/>
          <w:szCs w:val="28"/>
        </w:rPr>
        <w:t>EntreComp</w:t>
      </w:r>
      <w:proofErr w:type="spellEnd"/>
      <w:r w:rsidRPr="007C7C2F">
        <w:rPr>
          <w:rFonts w:ascii="Times New Roman" w:hAnsi="Times New Roman" w:cs="Times New Roman"/>
          <w:sz w:val="28"/>
          <w:szCs w:val="28"/>
        </w:rPr>
        <w:t xml:space="preserve">: The Entrepreneurship Competence Framework. </w:t>
      </w:r>
      <w:r w:rsidRPr="007C7C2F">
        <w:rPr>
          <w:rFonts w:ascii="Times New Roman" w:hAnsi="Times New Roman" w:cs="Times New Roman"/>
          <w:sz w:val="28"/>
          <w:szCs w:val="28"/>
          <w:lang w:val="pl-PL"/>
        </w:rPr>
        <w:t>URL</w:t>
      </w:r>
      <w:r w:rsidRPr="007C7C2F">
        <w:rPr>
          <w:rFonts w:ascii="Times New Roman" w:hAnsi="Times New Roman" w:cs="Times New Roman"/>
          <w:sz w:val="28"/>
          <w:szCs w:val="28"/>
          <w:lang w:val="ru-RU"/>
        </w:rPr>
        <w:t xml:space="preserve">: </w:t>
      </w:r>
      <w:hyperlink r:id="rId12" w:history="1">
        <w:r w:rsidRPr="007C7C2F">
          <w:rPr>
            <w:rStyle w:val="aff8"/>
            <w:rFonts w:ascii="Times New Roman" w:hAnsi="Times New Roman" w:cs="Times New Roman"/>
            <w:sz w:val="28"/>
            <w:szCs w:val="28"/>
            <w:lang w:val="pl-PL"/>
          </w:rPr>
          <w:t>https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publications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jrc</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ec</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europa</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eu</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repository</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handle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JRC</w:t>
        </w:r>
        <w:r w:rsidRPr="007C7C2F">
          <w:rPr>
            <w:rStyle w:val="aff8"/>
            <w:rFonts w:ascii="Times New Roman" w:hAnsi="Times New Roman" w:cs="Times New Roman"/>
            <w:sz w:val="28"/>
            <w:szCs w:val="28"/>
            <w:lang w:val="ru-RU"/>
          </w:rPr>
          <w:t>101581</w:t>
        </w:r>
      </w:hyperlink>
      <w:r w:rsidRPr="007C7C2F">
        <w:rPr>
          <w:rFonts w:ascii="Times New Roman" w:hAnsi="Times New Roman" w:cs="Times New Roman"/>
          <w:sz w:val="28"/>
          <w:szCs w:val="28"/>
          <w:lang w:val="uk-UA"/>
        </w:rPr>
        <w:t xml:space="preserve"> </w:t>
      </w:r>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6C1DCC43" w14:textId="020948ED" w:rsidR="007C7C2F" w:rsidRPr="007C7C2F" w:rsidRDefault="007C7C2F" w:rsidP="007C7C2F">
      <w:pPr>
        <w:pStyle w:val="ae"/>
        <w:numPr>
          <w:ilvl w:val="0"/>
          <w:numId w:val="20"/>
        </w:numPr>
        <w:spacing w:line="240" w:lineRule="auto"/>
        <w:jc w:val="both"/>
        <w:rPr>
          <w:rFonts w:ascii="Times New Roman" w:hAnsi="Times New Roman" w:cs="Times New Roman"/>
          <w:sz w:val="28"/>
          <w:szCs w:val="28"/>
          <w:lang w:val="ru-RU"/>
        </w:rPr>
      </w:pPr>
      <w:proofErr w:type="spellStart"/>
      <w:r w:rsidRPr="007C7C2F">
        <w:rPr>
          <w:rFonts w:ascii="Times New Roman" w:hAnsi="Times New Roman" w:cs="Times New Roman"/>
          <w:sz w:val="28"/>
          <w:szCs w:val="28"/>
        </w:rPr>
        <w:t>GreenComp</w:t>
      </w:r>
      <w:proofErr w:type="spellEnd"/>
      <w:r w:rsidRPr="007C7C2F">
        <w:rPr>
          <w:rFonts w:ascii="Times New Roman" w:hAnsi="Times New Roman" w:cs="Times New Roman"/>
          <w:sz w:val="28"/>
          <w:szCs w:val="28"/>
        </w:rPr>
        <w:t xml:space="preserve">: the European sustainability competence framework. </w:t>
      </w:r>
      <w:r w:rsidRPr="007C7C2F">
        <w:rPr>
          <w:rFonts w:ascii="Times New Roman" w:hAnsi="Times New Roman" w:cs="Times New Roman"/>
          <w:sz w:val="28"/>
          <w:szCs w:val="28"/>
          <w:lang w:val="pl-PL"/>
        </w:rPr>
        <w:t>URL</w:t>
      </w:r>
      <w:r w:rsidRPr="007C7C2F">
        <w:rPr>
          <w:rFonts w:ascii="Times New Roman" w:hAnsi="Times New Roman" w:cs="Times New Roman"/>
          <w:sz w:val="28"/>
          <w:szCs w:val="28"/>
          <w:lang w:val="ru-RU"/>
        </w:rPr>
        <w:t xml:space="preserve">: </w:t>
      </w:r>
      <w:hyperlink r:id="rId13" w:history="1">
        <w:r w:rsidRPr="007C7C2F">
          <w:rPr>
            <w:rStyle w:val="aff8"/>
            <w:rFonts w:ascii="Times New Roman" w:hAnsi="Times New Roman" w:cs="Times New Roman"/>
            <w:sz w:val="28"/>
            <w:szCs w:val="28"/>
            <w:lang w:val="pl-PL"/>
          </w:rPr>
          <w:t>https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joint</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research</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centre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ec</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europa</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eu</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greencomp</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european</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sustainability</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competence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framework</w:t>
        </w:r>
        <w:r w:rsidRPr="007C7C2F">
          <w:rPr>
            <w:rStyle w:val="aff8"/>
            <w:rFonts w:ascii="Times New Roman" w:hAnsi="Times New Roman" w:cs="Times New Roman"/>
            <w:sz w:val="28"/>
            <w:szCs w:val="28"/>
            <w:lang w:val="ru-RU"/>
          </w:rPr>
          <w:t>_</w:t>
        </w:r>
        <w:r w:rsidRPr="007C7C2F">
          <w:rPr>
            <w:rStyle w:val="aff8"/>
            <w:rFonts w:ascii="Times New Roman" w:hAnsi="Times New Roman" w:cs="Times New Roman"/>
            <w:sz w:val="28"/>
            <w:szCs w:val="28"/>
            <w:lang w:val="pl-PL"/>
          </w:rPr>
          <w:t>en</w:t>
        </w:r>
      </w:hyperlink>
      <w:r w:rsidRPr="007C7C2F">
        <w:rPr>
          <w:rFonts w:ascii="Times New Roman" w:hAnsi="Times New Roman" w:cs="Times New Roman"/>
          <w:sz w:val="28"/>
          <w:szCs w:val="28"/>
          <w:lang w:val="uk-UA"/>
        </w:rPr>
        <w:t xml:space="preserve"> </w:t>
      </w:r>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15E2D88A" w14:textId="77777777" w:rsidR="007C7C2F" w:rsidRPr="006002A9" w:rsidRDefault="007C7C2F" w:rsidP="007C7C2F">
      <w:pPr>
        <w:pStyle w:val="ae"/>
        <w:numPr>
          <w:ilvl w:val="0"/>
          <w:numId w:val="20"/>
        </w:numPr>
        <w:spacing w:line="240" w:lineRule="auto"/>
        <w:jc w:val="both"/>
        <w:rPr>
          <w:rFonts w:ascii="Times New Roman" w:hAnsi="Times New Roman" w:cs="Times New Roman"/>
          <w:sz w:val="28"/>
          <w:szCs w:val="28"/>
        </w:rPr>
      </w:pPr>
      <w:proofErr w:type="spellStart"/>
      <w:r w:rsidRPr="007C7C2F">
        <w:rPr>
          <w:rFonts w:ascii="Times New Roman" w:hAnsi="Times New Roman" w:cs="Times New Roman"/>
          <w:sz w:val="28"/>
          <w:szCs w:val="28"/>
        </w:rPr>
        <w:t>LifeComp</w:t>
      </w:r>
      <w:proofErr w:type="spellEnd"/>
      <w:r w:rsidRPr="007C7C2F">
        <w:rPr>
          <w:rFonts w:ascii="Times New Roman" w:hAnsi="Times New Roman" w:cs="Times New Roman"/>
          <w:sz w:val="28"/>
          <w:szCs w:val="28"/>
        </w:rPr>
        <w:t>: The European Framework for Personal, Social and Learning to Learn Key Competence.</w:t>
      </w:r>
    </w:p>
    <w:p w14:paraId="235063E7" w14:textId="0A951F6A" w:rsidR="007C7C2F" w:rsidRPr="007C7C2F" w:rsidRDefault="007C7C2F" w:rsidP="007C7C2F">
      <w:pPr>
        <w:pStyle w:val="ae"/>
        <w:spacing w:line="240" w:lineRule="auto"/>
        <w:ind w:left="450"/>
        <w:jc w:val="both"/>
        <w:rPr>
          <w:rFonts w:ascii="Times New Roman" w:hAnsi="Times New Roman" w:cs="Times New Roman"/>
          <w:sz w:val="28"/>
          <w:szCs w:val="28"/>
          <w:lang w:val="ru-RU"/>
        </w:rPr>
      </w:pPr>
      <w:r w:rsidRPr="006002A9">
        <w:rPr>
          <w:rFonts w:ascii="Times New Roman" w:hAnsi="Times New Roman" w:cs="Times New Roman"/>
          <w:sz w:val="28"/>
          <w:szCs w:val="28"/>
        </w:rPr>
        <w:lastRenderedPageBreak/>
        <w:t xml:space="preserve"> </w:t>
      </w:r>
      <w:r w:rsidRPr="007C7C2F">
        <w:rPr>
          <w:rFonts w:ascii="Times New Roman" w:hAnsi="Times New Roman" w:cs="Times New Roman"/>
          <w:sz w:val="28"/>
          <w:szCs w:val="28"/>
          <w:lang w:val="ru-RU"/>
        </w:rPr>
        <w:t xml:space="preserve">URL: </w:t>
      </w:r>
      <w:hyperlink r:id="rId14" w:history="1">
        <w:r w:rsidRPr="007C7C2F">
          <w:rPr>
            <w:rStyle w:val="aff8"/>
            <w:rFonts w:ascii="Times New Roman" w:hAnsi="Times New Roman" w:cs="Times New Roman"/>
            <w:sz w:val="28"/>
            <w:szCs w:val="28"/>
            <w:lang w:val="ru-RU"/>
          </w:rPr>
          <w:t>https://publications.jrc.ec.europa.eu/repository/handle/JRC120911</w:t>
        </w:r>
      </w:hyperlink>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318FA150" w14:textId="310F4CE2" w:rsidR="007C7C2F" w:rsidRPr="007C7C2F" w:rsidRDefault="007C7C2F" w:rsidP="007C7C2F">
      <w:pPr>
        <w:pStyle w:val="ae"/>
        <w:numPr>
          <w:ilvl w:val="0"/>
          <w:numId w:val="20"/>
        </w:numPr>
        <w:spacing w:line="240" w:lineRule="auto"/>
        <w:jc w:val="both"/>
        <w:rPr>
          <w:rFonts w:ascii="Times New Roman" w:hAnsi="Times New Roman" w:cs="Times New Roman"/>
          <w:sz w:val="28"/>
          <w:szCs w:val="28"/>
          <w:lang w:val="ru-RU"/>
        </w:rPr>
      </w:pPr>
      <w:r w:rsidRPr="007C7C2F">
        <w:rPr>
          <w:rFonts w:ascii="Times New Roman" w:hAnsi="Times New Roman" w:cs="Times New Roman"/>
          <w:sz w:val="28"/>
          <w:szCs w:val="28"/>
        </w:rPr>
        <w:t xml:space="preserve">Scaffold: a card game to </w:t>
      </w:r>
      <w:proofErr w:type="spellStart"/>
      <w:r w:rsidRPr="007C7C2F">
        <w:rPr>
          <w:rFonts w:ascii="Times New Roman" w:hAnsi="Times New Roman" w:cs="Times New Roman"/>
          <w:sz w:val="28"/>
          <w:szCs w:val="28"/>
        </w:rPr>
        <w:t>revolutionise</w:t>
      </w:r>
      <w:proofErr w:type="spellEnd"/>
      <w:r w:rsidRPr="007C7C2F">
        <w:rPr>
          <w:rFonts w:ascii="Times New Roman" w:hAnsi="Times New Roman" w:cs="Times New Roman"/>
          <w:sz w:val="28"/>
          <w:szCs w:val="28"/>
        </w:rPr>
        <w:t xml:space="preserve"> teaching. </w:t>
      </w:r>
      <w:r w:rsidRPr="007C7C2F">
        <w:rPr>
          <w:rFonts w:ascii="Times New Roman" w:hAnsi="Times New Roman" w:cs="Times New Roman"/>
          <w:sz w:val="28"/>
          <w:szCs w:val="28"/>
          <w:lang w:val="pl-PL"/>
        </w:rPr>
        <w:t>URL</w:t>
      </w:r>
      <w:r w:rsidRPr="007C7C2F">
        <w:rPr>
          <w:rFonts w:ascii="Times New Roman" w:hAnsi="Times New Roman" w:cs="Times New Roman"/>
          <w:sz w:val="28"/>
          <w:szCs w:val="28"/>
          <w:lang w:val="ru-RU"/>
        </w:rPr>
        <w:t xml:space="preserve">: </w:t>
      </w:r>
      <w:hyperlink r:id="rId15" w:history="1">
        <w:r w:rsidRPr="007C7C2F">
          <w:rPr>
            <w:rStyle w:val="aff8"/>
            <w:rFonts w:ascii="Times New Roman" w:hAnsi="Times New Roman" w:cs="Times New Roman"/>
            <w:sz w:val="28"/>
            <w:szCs w:val="28"/>
            <w:lang w:val="pl-PL"/>
          </w:rPr>
          <w:t>https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www</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etf</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europa</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eu</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en</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what</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we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do</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scaffold</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card</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game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revolutionise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teaching</w:t>
        </w:r>
      </w:hyperlink>
      <w:r w:rsidRPr="007C7C2F">
        <w:rPr>
          <w:rFonts w:ascii="Times New Roman" w:hAnsi="Times New Roman" w:cs="Times New Roman"/>
          <w:sz w:val="28"/>
          <w:szCs w:val="28"/>
          <w:lang w:val="uk-UA"/>
        </w:rPr>
        <w:t xml:space="preserve"> </w:t>
      </w:r>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6E2C5027" w14:textId="77777777" w:rsidR="007C7C2F" w:rsidRPr="007C7C2F" w:rsidRDefault="007C7C2F" w:rsidP="007C7C2F">
      <w:pPr>
        <w:spacing w:line="240" w:lineRule="auto"/>
        <w:jc w:val="both"/>
        <w:rPr>
          <w:rFonts w:ascii="Times New Roman" w:hAnsi="Times New Roman" w:cs="Times New Roman"/>
          <w:sz w:val="28"/>
          <w:szCs w:val="28"/>
          <w:lang w:val="ru-RU"/>
        </w:rPr>
      </w:pPr>
    </w:p>
    <w:p w14:paraId="350BDD0F" w14:textId="77777777" w:rsidR="007C7C2F" w:rsidRPr="007C7C2F" w:rsidRDefault="007C7C2F" w:rsidP="007C7C2F">
      <w:pPr>
        <w:spacing w:line="240" w:lineRule="auto"/>
        <w:jc w:val="both"/>
        <w:rPr>
          <w:rFonts w:ascii="Times New Roman" w:hAnsi="Times New Roman" w:cs="Times New Roman"/>
          <w:b/>
          <w:bCs/>
          <w:sz w:val="28"/>
          <w:szCs w:val="28"/>
          <w:lang w:val="ru-RU"/>
        </w:rPr>
      </w:pPr>
      <w:proofErr w:type="spellStart"/>
      <w:r w:rsidRPr="007C7C2F">
        <w:rPr>
          <w:rFonts w:ascii="Times New Roman" w:hAnsi="Times New Roman" w:cs="Times New Roman"/>
          <w:b/>
          <w:bCs/>
          <w:sz w:val="28"/>
          <w:szCs w:val="28"/>
          <w:lang w:val="ru-RU"/>
        </w:rPr>
        <w:t>Додаткова</w:t>
      </w:r>
      <w:proofErr w:type="spellEnd"/>
      <w:r w:rsidRPr="007C7C2F">
        <w:rPr>
          <w:rFonts w:ascii="Times New Roman" w:hAnsi="Times New Roman" w:cs="Times New Roman"/>
          <w:b/>
          <w:bCs/>
          <w:sz w:val="28"/>
          <w:szCs w:val="28"/>
          <w:lang w:val="ru-RU"/>
        </w:rPr>
        <w:t xml:space="preserve"> </w:t>
      </w:r>
      <w:proofErr w:type="spellStart"/>
      <w:r w:rsidRPr="007C7C2F">
        <w:rPr>
          <w:rFonts w:ascii="Times New Roman" w:hAnsi="Times New Roman" w:cs="Times New Roman"/>
          <w:b/>
          <w:bCs/>
          <w:sz w:val="28"/>
          <w:szCs w:val="28"/>
          <w:lang w:val="ru-RU"/>
        </w:rPr>
        <w:t>література</w:t>
      </w:r>
      <w:proofErr w:type="spellEnd"/>
    </w:p>
    <w:p w14:paraId="740C349C" w14:textId="3223615A" w:rsidR="007C7C2F" w:rsidRPr="007C7C2F" w:rsidRDefault="007C7C2F" w:rsidP="007C7C2F">
      <w:pPr>
        <w:pStyle w:val="ae"/>
        <w:numPr>
          <w:ilvl w:val="0"/>
          <w:numId w:val="19"/>
        </w:numPr>
        <w:spacing w:line="240" w:lineRule="auto"/>
        <w:jc w:val="both"/>
        <w:rPr>
          <w:rFonts w:ascii="Times New Roman" w:hAnsi="Times New Roman" w:cs="Times New Roman"/>
          <w:sz w:val="28"/>
          <w:szCs w:val="28"/>
          <w:lang w:val="ru-RU"/>
        </w:rPr>
      </w:pPr>
      <w:proofErr w:type="spellStart"/>
      <w:r w:rsidRPr="007C7C2F">
        <w:rPr>
          <w:rFonts w:ascii="Times New Roman" w:hAnsi="Times New Roman" w:cs="Times New Roman"/>
          <w:sz w:val="28"/>
          <w:szCs w:val="28"/>
          <w:lang w:val="ru-RU"/>
        </w:rPr>
        <w:t>Відео</w:t>
      </w:r>
      <w:proofErr w:type="spellEnd"/>
      <w:r w:rsidRPr="007C7C2F">
        <w:rPr>
          <w:rFonts w:ascii="Times New Roman" w:hAnsi="Times New Roman" w:cs="Times New Roman"/>
          <w:sz w:val="28"/>
          <w:szCs w:val="28"/>
          <w:lang w:val="ru-RU"/>
        </w:rPr>
        <w:t xml:space="preserve"> та конспект з курсу </w:t>
      </w:r>
      <w:proofErr w:type="spellStart"/>
      <w:r w:rsidRPr="007C7C2F">
        <w:rPr>
          <w:rFonts w:ascii="Times New Roman" w:hAnsi="Times New Roman" w:cs="Times New Roman"/>
          <w:sz w:val="28"/>
          <w:szCs w:val="28"/>
          <w:lang w:val="ru-RU"/>
        </w:rPr>
        <w:t>Освіторії</w:t>
      </w:r>
      <w:proofErr w:type="spellEnd"/>
      <w:r w:rsidRPr="007C7C2F">
        <w:rPr>
          <w:rFonts w:ascii="Times New Roman" w:hAnsi="Times New Roman" w:cs="Times New Roman"/>
          <w:sz w:val="28"/>
          <w:szCs w:val="28"/>
          <w:lang w:val="ru-RU"/>
        </w:rPr>
        <w:t xml:space="preserve">. Роман </w:t>
      </w:r>
      <w:proofErr w:type="spellStart"/>
      <w:r w:rsidRPr="007C7C2F">
        <w:rPr>
          <w:rFonts w:ascii="Times New Roman" w:hAnsi="Times New Roman" w:cs="Times New Roman"/>
          <w:sz w:val="28"/>
          <w:szCs w:val="28"/>
          <w:lang w:val="ru-RU"/>
        </w:rPr>
        <w:t>Шиян</w:t>
      </w:r>
      <w:proofErr w:type="spellEnd"/>
      <w:r w:rsidRPr="007C7C2F">
        <w:rPr>
          <w:rFonts w:ascii="Times New Roman" w:hAnsi="Times New Roman" w:cs="Times New Roman"/>
          <w:sz w:val="28"/>
          <w:szCs w:val="28"/>
          <w:lang w:val="ru-RU"/>
        </w:rPr>
        <w:t xml:space="preserve">. </w:t>
      </w:r>
      <w:r w:rsidRPr="007C7C2F">
        <w:rPr>
          <w:rFonts w:ascii="Times New Roman" w:hAnsi="Times New Roman" w:cs="Times New Roman"/>
          <w:sz w:val="28"/>
          <w:szCs w:val="28"/>
          <w:lang w:val="pl-PL"/>
        </w:rPr>
        <w:t>URL</w:t>
      </w:r>
      <w:r w:rsidRPr="007C7C2F">
        <w:rPr>
          <w:rFonts w:ascii="Times New Roman" w:hAnsi="Times New Roman" w:cs="Times New Roman"/>
          <w:sz w:val="28"/>
          <w:szCs w:val="28"/>
          <w:lang w:val="ru-RU"/>
        </w:rPr>
        <w:t xml:space="preserve">: </w:t>
      </w:r>
      <w:hyperlink r:id="rId16" w:history="1">
        <w:r w:rsidRPr="007C7C2F">
          <w:rPr>
            <w:rStyle w:val="aff8"/>
            <w:rFonts w:ascii="Times New Roman" w:hAnsi="Times New Roman" w:cs="Times New Roman"/>
            <w:sz w:val="28"/>
            <w:szCs w:val="28"/>
            <w:lang w:val="pl-PL"/>
          </w:rPr>
          <w:t>https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youtu</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be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LBVcYksm</w:t>
        </w:r>
        <w:r w:rsidRPr="007C7C2F">
          <w:rPr>
            <w:rStyle w:val="aff8"/>
            <w:rFonts w:ascii="Times New Roman" w:hAnsi="Times New Roman" w:cs="Times New Roman"/>
            <w:sz w:val="28"/>
            <w:szCs w:val="28"/>
            <w:lang w:val="ru-RU"/>
          </w:rPr>
          <w:t>1</w:t>
        </w:r>
        <w:r w:rsidRPr="007C7C2F">
          <w:rPr>
            <w:rStyle w:val="aff8"/>
            <w:rFonts w:ascii="Times New Roman" w:hAnsi="Times New Roman" w:cs="Times New Roman"/>
            <w:sz w:val="28"/>
            <w:szCs w:val="28"/>
            <w:lang w:val="pl-PL"/>
          </w:rPr>
          <w:t>w</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feature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shared</w:t>
        </w:r>
      </w:hyperlink>
      <w:r w:rsidRPr="007C7C2F">
        <w:rPr>
          <w:rFonts w:ascii="Times New Roman" w:hAnsi="Times New Roman" w:cs="Times New Roman"/>
          <w:sz w:val="28"/>
          <w:szCs w:val="28"/>
          <w:lang w:val="ru-RU"/>
        </w:rPr>
        <w:t xml:space="preserve"> ; </w:t>
      </w:r>
      <w:hyperlink r:id="rId17" w:history="1">
        <w:r w:rsidRPr="007C7C2F">
          <w:rPr>
            <w:rStyle w:val="aff8"/>
            <w:rFonts w:ascii="Times New Roman" w:hAnsi="Times New Roman" w:cs="Times New Roman"/>
            <w:sz w:val="28"/>
            <w:szCs w:val="28"/>
            <w:lang w:val="pl-PL"/>
          </w:rPr>
          <w:t>https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dy</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clevio</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storage</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fra</w:t>
        </w:r>
        <w:r w:rsidRPr="007C7C2F">
          <w:rPr>
            <w:rStyle w:val="aff8"/>
            <w:rFonts w:ascii="Times New Roman" w:hAnsi="Times New Roman" w:cs="Times New Roman"/>
            <w:sz w:val="28"/>
            <w:szCs w:val="28"/>
            <w:lang w:val="ru-RU"/>
          </w:rPr>
          <w:t>1.</w:t>
        </w:r>
        <w:r w:rsidRPr="007C7C2F">
          <w:rPr>
            <w:rStyle w:val="aff8"/>
            <w:rFonts w:ascii="Times New Roman" w:hAnsi="Times New Roman" w:cs="Times New Roman"/>
            <w:sz w:val="28"/>
            <w:szCs w:val="28"/>
            <w:lang w:val="pl-PL"/>
          </w:rPr>
          <w:t>digitaloceanspaces</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com</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files</w:t>
        </w:r>
        <w:r w:rsidRPr="007C7C2F">
          <w:rPr>
            <w:rStyle w:val="aff8"/>
            <w:rFonts w:ascii="Times New Roman" w:hAnsi="Times New Roman" w:cs="Times New Roman"/>
            <w:sz w:val="28"/>
            <w:szCs w:val="28"/>
            <w:lang w:val="ru-RU"/>
          </w:rPr>
          <w:t>/_1</w:t>
        </w:r>
        <w:r w:rsidRPr="007C7C2F">
          <w:rPr>
            <w:rStyle w:val="aff8"/>
            <w:rFonts w:ascii="Times New Roman" w:hAnsi="Times New Roman" w:cs="Times New Roman"/>
            <w:sz w:val="28"/>
            <w:szCs w:val="28"/>
            <w:lang w:val="pl-PL"/>
          </w:rPr>
          <w:t>LfMvInd</w:t>
        </w:r>
        <w:r w:rsidRPr="007C7C2F">
          <w:rPr>
            <w:rStyle w:val="aff8"/>
            <w:rFonts w:ascii="Times New Roman" w:hAnsi="Times New Roman" w:cs="Times New Roman"/>
            <w:sz w:val="28"/>
            <w:szCs w:val="28"/>
            <w:lang w:val="ru-RU"/>
          </w:rPr>
          <w:t>.</w:t>
        </w:r>
        <w:r w:rsidRPr="007C7C2F">
          <w:rPr>
            <w:rStyle w:val="aff8"/>
            <w:rFonts w:ascii="Times New Roman" w:hAnsi="Times New Roman" w:cs="Times New Roman"/>
            <w:sz w:val="28"/>
            <w:szCs w:val="28"/>
            <w:lang w:val="pl-PL"/>
          </w:rPr>
          <w:t>pdf</w:t>
        </w:r>
      </w:hyperlink>
      <w:r w:rsidRPr="007C7C2F">
        <w:rPr>
          <w:rFonts w:ascii="Times New Roman" w:hAnsi="Times New Roman" w:cs="Times New Roman"/>
          <w:sz w:val="28"/>
          <w:szCs w:val="28"/>
          <w:lang w:val="uk-UA"/>
        </w:rPr>
        <w:t xml:space="preserve"> </w:t>
      </w:r>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042CDF04" w14:textId="23CE7D83" w:rsidR="007C7C2F" w:rsidRPr="007C7C2F" w:rsidRDefault="007C7C2F" w:rsidP="007C7C2F">
      <w:pPr>
        <w:pStyle w:val="ae"/>
        <w:numPr>
          <w:ilvl w:val="0"/>
          <w:numId w:val="19"/>
        </w:numPr>
        <w:spacing w:line="240" w:lineRule="auto"/>
        <w:jc w:val="both"/>
        <w:rPr>
          <w:rFonts w:ascii="Times New Roman" w:hAnsi="Times New Roman" w:cs="Times New Roman"/>
          <w:sz w:val="28"/>
          <w:szCs w:val="28"/>
          <w:lang w:val="ru-RU"/>
        </w:rPr>
      </w:pPr>
      <w:r w:rsidRPr="007C7C2F">
        <w:rPr>
          <w:rFonts w:ascii="Times New Roman" w:hAnsi="Times New Roman" w:cs="Times New Roman"/>
          <w:sz w:val="28"/>
          <w:szCs w:val="28"/>
          <w:lang w:val="ru-RU"/>
        </w:rPr>
        <w:t xml:space="preserve">Локшина О. </w:t>
      </w:r>
      <w:proofErr w:type="spellStart"/>
      <w:r w:rsidRPr="007C7C2F">
        <w:rPr>
          <w:rFonts w:ascii="Times New Roman" w:hAnsi="Times New Roman" w:cs="Times New Roman"/>
          <w:sz w:val="28"/>
          <w:szCs w:val="28"/>
          <w:lang w:val="ru-RU"/>
        </w:rPr>
        <w:t>Європейська</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довідкова</w:t>
      </w:r>
      <w:proofErr w:type="spellEnd"/>
      <w:r w:rsidRPr="007C7C2F">
        <w:rPr>
          <w:rFonts w:ascii="Times New Roman" w:hAnsi="Times New Roman" w:cs="Times New Roman"/>
          <w:sz w:val="28"/>
          <w:szCs w:val="28"/>
          <w:lang w:val="ru-RU"/>
        </w:rPr>
        <w:t xml:space="preserve"> рамка </w:t>
      </w:r>
      <w:proofErr w:type="spellStart"/>
      <w:r w:rsidRPr="007C7C2F">
        <w:rPr>
          <w:rFonts w:ascii="Times New Roman" w:hAnsi="Times New Roman" w:cs="Times New Roman"/>
          <w:sz w:val="28"/>
          <w:szCs w:val="28"/>
          <w:lang w:val="ru-RU"/>
        </w:rPr>
        <w:t>ключових</w:t>
      </w:r>
      <w:proofErr w:type="spellEnd"/>
      <w:r w:rsidRPr="007C7C2F">
        <w:rPr>
          <w:rFonts w:ascii="Times New Roman" w:hAnsi="Times New Roman" w:cs="Times New Roman"/>
          <w:sz w:val="28"/>
          <w:szCs w:val="28"/>
          <w:lang w:val="ru-RU"/>
        </w:rPr>
        <w:t xml:space="preserve"> компетентностей для </w:t>
      </w:r>
      <w:proofErr w:type="spellStart"/>
      <w:r w:rsidRPr="007C7C2F">
        <w:rPr>
          <w:rFonts w:ascii="Times New Roman" w:hAnsi="Times New Roman" w:cs="Times New Roman"/>
          <w:sz w:val="28"/>
          <w:szCs w:val="28"/>
          <w:lang w:val="ru-RU"/>
        </w:rPr>
        <w:t>навчання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впродовж</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життя</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оновлене</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бачення</w:t>
      </w:r>
      <w:proofErr w:type="spellEnd"/>
      <w:r w:rsidRPr="007C7C2F">
        <w:rPr>
          <w:rFonts w:ascii="Times New Roman" w:hAnsi="Times New Roman" w:cs="Times New Roman"/>
          <w:sz w:val="28"/>
          <w:szCs w:val="28"/>
          <w:lang w:val="ru-RU"/>
        </w:rPr>
        <w:t xml:space="preserve"> 2018 року. </w:t>
      </w:r>
      <w:proofErr w:type="spellStart"/>
      <w:r w:rsidRPr="007C7C2F">
        <w:rPr>
          <w:rFonts w:ascii="Times New Roman" w:hAnsi="Times New Roman" w:cs="Times New Roman"/>
          <w:sz w:val="28"/>
          <w:szCs w:val="28"/>
          <w:lang w:val="ru-RU"/>
        </w:rPr>
        <w:t>Український</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педагогічний</w:t>
      </w:r>
      <w:proofErr w:type="spellEnd"/>
      <w:r w:rsidRPr="007C7C2F">
        <w:rPr>
          <w:rFonts w:ascii="Times New Roman" w:hAnsi="Times New Roman" w:cs="Times New Roman"/>
          <w:sz w:val="28"/>
          <w:szCs w:val="28"/>
          <w:lang w:val="ru-RU"/>
        </w:rPr>
        <w:t xml:space="preserve"> журнал. 2019. № 3. С. 21–30. URL: </w:t>
      </w:r>
      <w:hyperlink r:id="rId18" w:history="1">
        <w:r w:rsidRPr="007C7C2F">
          <w:rPr>
            <w:rStyle w:val="aff8"/>
            <w:rFonts w:ascii="Times New Roman" w:hAnsi="Times New Roman" w:cs="Times New Roman"/>
            <w:sz w:val="28"/>
            <w:szCs w:val="28"/>
            <w:lang w:val="ru-RU"/>
          </w:rPr>
          <w:t>https://lib.iitta.gov.ua/id/eprint/718083/1/3.pdf</w:t>
        </w:r>
      </w:hyperlink>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p w14:paraId="682E0DF3" w14:textId="5F59761C" w:rsidR="007C7C2F" w:rsidRPr="007C7C2F" w:rsidRDefault="007C7C2F" w:rsidP="007C7C2F">
      <w:pPr>
        <w:pStyle w:val="ae"/>
        <w:numPr>
          <w:ilvl w:val="0"/>
          <w:numId w:val="19"/>
        </w:numPr>
        <w:spacing w:line="240" w:lineRule="auto"/>
        <w:jc w:val="both"/>
        <w:rPr>
          <w:rFonts w:ascii="Times New Roman" w:hAnsi="Times New Roman" w:cs="Times New Roman"/>
          <w:sz w:val="28"/>
          <w:szCs w:val="28"/>
          <w:lang w:val="ru-RU"/>
        </w:rPr>
      </w:pPr>
      <w:proofErr w:type="spellStart"/>
      <w:r w:rsidRPr="007C7C2F">
        <w:rPr>
          <w:rFonts w:ascii="Times New Roman" w:hAnsi="Times New Roman" w:cs="Times New Roman"/>
          <w:sz w:val="28"/>
          <w:szCs w:val="28"/>
          <w:lang w:val="ru-RU"/>
        </w:rPr>
        <w:t>Bacigalupo</w:t>
      </w:r>
      <w:proofErr w:type="spellEnd"/>
      <w:r w:rsidRPr="007C7C2F">
        <w:rPr>
          <w:rFonts w:ascii="Times New Roman" w:hAnsi="Times New Roman" w:cs="Times New Roman"/>
          <w:sz w:val="28"/>
          <w:szCs w:val="28"/>
          <w:lang w:val="ru-RU"/>
        </w:rPr>
        <w:t xml:space="preserve"> M., </w:t>
      </w:r>
      <w:proofErr w:type="spellStart"/>
      <w:r w:rsidRPr="007C7C2F">
        <w:rPr>
          <w:rFonts w:ascii="Times New Roman" w:hAnsi="Times New Roman" w:cs="Times New Roman"/>
          <w:sz w:val="28"/>
          <w:szCs w:val="28"/>
          <w:lang w:val="ru-RU"/>
        </w:rPr>
        <w:t>Bacchus</w:t>
      </w:r>
      <w:proofErr w:type="spellEnd"/>
      <w:r w:rsidRPr="007C7C2F">
        <w:rPr>
          <w:rFonts w:ascii="Times New Roman" w:hAnsi="Times New Roman" w:cs="Times New Roman"/>
          <w:sz w:val="28"/>
          <w:szCs w:val="28"/>
          <w:lang w:val="ru-RU"/>
        </w:rPr>
        <w:t xml:space="preserve"> O., </w:t>
      </w:r>
      <w:proofErr w:type="spellStart"/>
      <w:r w:rsidRPr="007C7C2F">
        <w:rPr>
          <w:rFonts w:ascii="Times New Roman" w:hAnsi="Times New Roman" w:cs="Times New Roman"/>
          <w:sz w:val="28"/>
          <w:szCs w:val="28"/>
          <w:lang w:val="ru-RU"/>
        </w:rPr>
        <w:t>Bivasco</w:t>
      </w:r>
      <w:proofErr w:type="spellEnd"/>
      <w:r w:rsidRPr="007C7C2F">
        <w:rPr>
          <w:rFonts w:ascii="Times New Roman" w:hAnsi="Times New Roman" w:cs="Times New Roman"/>
          <w:sz w:val="28"/>
          <w:szCs w:val="28"/>
          <w:lang w:val="ru-RU"/>
        </w:rPr>
        <w:t xml:space="preserve"> A., </w:t>
      </w:r>
      <w:proofErr w:type="spellStart"/>
      <w:r w:rsidRPr="007C7C2F">
        <w:rPr>
          <w:rFonts w:ascii="Times New Roman" w:hAnsi="Times New Roman" w:cs="Times New Roman"/>
          <w:sz w:val="28"/>
          <w:szCs w:val="28"/>
          <w:lang w:val="ru-RU"/>
        </w:rPr>
        <w:t>Izrael</w:t>
      </w:r>
      <w:proofErr w:type="spellEnd"/>
      <w:r w:rsidRPr="007C7C2F">
        <w:rPr>
          <w:rFonts w:ascii="Times New Roman" w:hAnsi="Times New Roman" w:cs="Times New Roman"/>
          <w:sz w:val="28"/>
          <w:szCs w:val="28"/>
          <w:lang w:val="ru-RU"/>
        </w:rPr>
        <w:t xml:space="preserve"> H., </w:t>
      </w:r>
      <w:proofErr w:type="spellStart"/>
      <w:r w:rsidRPr="007C7C2F">
        <w:rPr>
          <w:rFonts w:ascii="Times New Roman" w:hAnsi="Times New Roman" w:cs="Times New Roman"/>
          <w:sz w:val="28"/>
          <w:szCs w:val="28"/>
          <w:lang w:val="ru-RU"/>
        </w:rPr>
        <w:t>Weickert</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Garcia</w:t>
      </w:r>
      <w:proofErr w:type="spellEnd"/>
      <w:r w:rsidRPr="007C7C2F">
        <w:rPr>
          <w:rFonts w:ascii="Times New Roman" w:hAnsi="Times New Roman" w:cs="Times New Roman"/>
          <w:sz w:val="28"/>
          <w:szCs w:val="28"/>
          <w:lang w:val="ru-RU"/>
        </w:rPr>
        <w:t xml:space="preserve"> L. «</w:t>
      </w:r>
      <w:proofErr w:type="spellStart"/>
      <w:r w:rsidRPr="007C7C2F">
        <w:rPr>
          <w:rFonts w:ascii="Times New Roman" w:hAnsi="Times New Roman" w:cs="Times New Roman"/>
          <w:sz w:val="28"/>
          <w:szCs w:val="28"/>
          <w:lang w:val="ru-RU"/>
        </w:rPr>
        <w:t>Scaffold</w:t>
      </w:r>
      <w:proofErr w:type="spellEnd"/>
      <w:r w:rsidRPr="007C7C2F">
        <w:rPr>
          <w:rFonts w:ascii="Times New Roman" w:hAnsi="Times New Roman" w:cs="Times New Roman"/>
          <w:sz w:val="28"/>
          <w:szCs w:val="28"/>
          <w:lang w:val="ru-RU"/>
        </w:rPr>
        <w:t xml:space="preserve">», колода карт для </w:t>
      </w:r>
      <w:proofErr w:type="spellStart"/>
      <w:r w:rsidRPr="007C7C2F">
        <w:rPr>
          <w:rFonts w:ascii="Times New Roman" w:hAnsi="Times New Roman" w:cs="Times New Roman"/>
          <w:sz w:val="28"/>
          <w:szCs w:val="28"/>
          <w:lang w:val="ru-RU"/>
        </w:rPr>
        <w:t>розробки</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навчальних</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досвідів</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орієнтованих</w:t>
      </w:r>
      <w:proofErr w:type="spellEnd"/>
      <w:r w:rsidRPr="007C7C2F">
        <w:rPr>
          <w:rFonts w:ascii="Times New Roman" w:hAnsi="Times New Roman" w:cs="Times New Roman"/>
          <w:sz w:val="28"/>
          <w:szCs w:val="28"/>
          <w:lang w:val="ru-RU"/>
        </w:rPr>
        <w:t xml:space="preserve"> на </w:t>
      </w:r>
      <w:proofErr w:type="spellStart"/>
      <w:r w:rsidRPr="007C7C2F">
        <w:rPr>
          <w:rFonts w:ascii="Times New Roman" w:hAnsi="Times New Roman" w:cs="Times New Roman"/>
          <w:sz w:val="28"/>
          <w:szCs w:val="28"/>
          <w:lang w:val="ru-RU"/>
        </w:rPr>
        <w:t>компетентність</w:t>
      </w:r>
      <w:proofErr w:type="spellEnd"/>
      <w:r w:rsidRPr="007C7C2F">
        <w:rPr>
          <w:rFonts w:ascii="Times New Roman" w:hAnsi="Times New Roman" w:cs="Times New Roman"/>
          <w:sz w:val="28"/>
          <w:szCs w:val="28"/>
          <w:lang w:val="ru-RU"/>
        </w:rPr>
        <w:t xml:space="preserve">. </w:t>
      </w:r>
      <w:proofErr w:type="spellStart"/>
      <w:r w:rsidRPr="007C7C2F">
        <w:rPr>
          <w:rFonts w:ascii="Times New Roman" w:hAnsi="Times New Roman" w:cs="Times New Roman"/>
          <w:sz w:val="28"/>
          <w:szCs w:val="28"/>
          <w:lang w:val="ru-RU"/>
        </w:rPr>
        <w:t>Публікаційне</w:t>
      </w:r>
      <w:proofErr w:type="spellEnd"/>
      <w:r w:rsidRPr="007C7C2F">
        <w:rPr>
          <w:rFonts w:ascii="Times New Roman" w:hAnsi="Times New Roman" w:cs="Times New Roman"/>
          <w:sz w:val="28"/>
          <w:szCs w:val="28"/>
          <w:lang w:val="ru-RU"/>
        </w:rPr>
        <w:t xml:space="preserve"> бюро </w:t>
      </w:r>
      <w:proofErr w:type="spellStart"/>
      <w:r w:rsidRPr="007C7C2F">
        <w:rPr>
          <w:rFonts w:ascii="Times New Roman" w:hAnsi="Times New Roman" w:cs="Times New Roman"/>
          <w:sz w:val="28"/>
          <w:szCs w:val="28"/>
          <w:lang w:val="ru-RU"/>
        </w:rPr>
        <w:t>Європейського</w:t>
      </w:r>
      <w:proofErr w:type="spellEnd"/>
      <w:r w:rsidRPr="007C7C2F">
        <w:rPr>
          <w:rFonts w:ascii="Times New Roman" w:hAnsi="Times New Roman" w:cs="Times New Roman"/>
          <w:sz w:val="28"/>
          <w:szCs w:val="28"/>
          <w:lang w:val="ru-RU"/>
        </w:rPr>
        <w:t xml:space="preserve"> Союзу, Люксембург, 2024, doi:10.2760/057661, JRC136622. URL: </w:t>
      </w:r>
      <w:hyperlink r:id="rId19" w:history="1">
        <w:r w:rsidRPr="007C7C2F">
          <w:rPr>
            <w:rStyle w:val="aff8"/>
            <w:rFonts w:ascii="Times New Roman" w:hAnsi="Times New Roman" w:cs="Times New Roman"/>
            <w:sz w:val="28"/>
            <w:szCs w:val="28"/>
            <w:lang w:val="ru-RU"/>
          </w:rPr>
          <w:t>https://publications.jrc.ec.europa.eu/repository/handle/JRC136622</w:t>
        </w:r>
      </w:hyperlink>
      <w:r w:rsidRPr="007C7C2F">
        <w:rPr>
          <w:rFonts w:ascii="Times New Roman" w:hAnsi="Times New Roman" w:cs="Times New Roman"/>
          <w:sz w:val="28"/>
          <w:szCs w:val="28"/>
          <w:lang w:val="ru-RU"/>
        </w:rPr>
        <w:t xml:space="preserve">  (дата </w:t>
      </w:r>
      <w:proofErr w:type="spellStart"/>
      <w:r w:rsidRPr="007C7C2F">
        <w:rPr>
          <w:rFonts w:ascii="Times New Roman" w:hAnsi="Times New Roman" w:cs="Times New Roman"/>
          <w:sz w:val="28"/>
          <w:szCs w:val="28"/>
          <w:lang w:val="ru-RU"/>
        </w:rPr>
        <w:t>звернення</w:t>
      </w:r>
      <w:proofErr w:type="spellEnd"/>
      <w:r w:rsidRPr="007C7C2F">
        <w:rPr>
          <w:rFonts w:ascii="Times New Roman" w:hAnsi="Times New Roman" w:cs="Times New Roman"/>
          <w:sz w:val="28"/>
          <w:szCs w:val="28"/>
          <w:lang w:val="ru-RU"/>
        </w:rPr>
        <w:t>: 27.08.2025).</w:t>
      </w:r>
    </w:p>
    <w:sectPr w:rsidR="007C7C2F" w:rsidRPr="007C7C2F" w:rsidSect="00A57F5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0896A1B"/>
    <w:multiLevelType w:val="multilevel"/>
    <w:tmpl w:val="A4D2AE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4014E6E"/>
    <w:multiLevelType w:val="multilevel"/>
    <w:tmpl w:val="A4D2AE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1005C34"/>
    <w:multiLevelType w:val="multilevel"/>
    <w:tmpl w:val="A4D2AE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5DB09A4"/>
    <w:multiLevelType w:val="hybridMultilevel"/>
    <w:tmpl w:val="0D1647D0"/>
    <w:lvl w:ilvl="0" w:tplc="6256D144">
      <w:start w:val="1"/>
      <w:numFmt w:val="decimal"/>
      <w:lvlText w:val="%1."/>
      <w:lvlJc w:val="righ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63626837"/>
    <w:multiLevelType w:val="hybridMultilevel"/>
    <w:tmpl w:val="BCB064BA"/>
    <w:lvl w:ilvl="0" w:tplc="21BED498">
      <w:numFmt w:val="bullet"/>
      <w:lvlText w:val="•"/>
      <w:lvlJc w:val="left"/>
      <w:pPr>
        <w:ind w:left="1800" w:hanging="360"/>
      </w:pPr>
      <w:rPr>
        <w:rFonts w:ascii="Times New Roman" w:eastAsiaTheme="minorEastAsia" w:hAnsi="Times New Roman" w:cs="Times New Roman"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4" w15:restartNumberingAfterBreak="0">
    <w:nsid w:val="651F11EE"/>
    <w:multiLevelType w:val="hybridMultilevel"/>
    <w:tmpl w:val="30F6C430"/>
    <w:lvl w:ilvl="0" w:tplc="6256D144">
      <w:start w:val="1"/>
      <w:numFmt w:val="decimal"/>
      <w:lvlText w:val="%1."/>
      <w:lvlJc w:val="righ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6911055D"/>
    <w:multiLevelType w:val="multilevel"/>
    <w:tmpl w:val="A4D2AE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C20609A"/>
    <w:multiLevelType w:val="hybridMultilevel"/>
    <w:tmpl w:val="8BB2A9FE"/>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7" w15:restartNumberingAfterBreak="0">
    <w:nsid w:val="716628A8"/>
    <w:multiLevelType w:val="multilevel"/>
    <w:tmpl w:val="A4D2AE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5BE44C0"/>
    <w:multiLevelType w:val="hybridMultilevel"/>
    <w:tmpl w:val="4F20EAF2"/>
    <w:lvl w:ilvl="0" w:tplc="21BED498">
      <w:numFmt w:val="bullet"/>
      <w:lvlText w:val="•"/>
      <w:lvlJc w:val="left"/>
      <w:pPr>
        <w:ind w:left="1080" w:hanging="360"/>
      </w:pPr>
      <w:rPr>
        <w:rFonts w:ascii="Times New Roman" w:eastAsiaTheme="minorEastAsia"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9" w15:restartNumberingAfterBreak="0">
    <w:nsid w:val="7E9D1482"/>
    <w:multiLevelType w:val="multilevel"/>
    <w:tmpl w:val="A4D2AE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F2F0D1A"/>
    <w:multiLevelType w:val="hybridMultilevel"/>
    <w:tmpl w:val="7EC27E04"/>
    <w:lvl w:ilvl="0" w:tplc="6256D144">
      <w:start w:val="1"/>
      <w:numFmt w:val="decimal"/>
      <w:lvlText w:val="%1."/>
      <w:lvlJc w:val="righ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8"/>
  </w:num>
  <w:num w:numId="12">
    <w:abstractNumId w:val="13"/>
  </w:num>
  <w:num w:numId="13">
    <w:abstractNumId w:val="9"/>
  </w:num>
  <w:num w:numId="14">
    <w:abstractNumId w:val="17"/>
  </w:num>
  <w:num w:numId="15">
    <w:abstractNumId w:val="12"/>
  </w:num>
  <w:num w:numId="16">
    <w:abstractNumId w:val="14"/>
  </w:num>
  <w:num w:numId="17">
    <w:abstractNumId w:val="20"/>
  </w:num>
  <w:num w:numId="18">
    <w:abstractNumId w:val="19"/>
  </w:num>
  <w:num w:numId="19">
    <w:abstractNumId w:val="15"/>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05D9"/>
    <w:rsid w:val="0015074B"/>
    <w:rsid w:val="002645DB"/>
    <w:rsid w:val="0029639D"/>
    <w:rsid w:val="00326F90"/>
    <w:rsid w:val="003755B5"/>
    <w:rsid w:val="003762F6"/>
    <w:rsid w:val="004257A1"/>
    <w:rsid w:val="004A6E16"/>
    <w:rsid w:val="006002A9"/>
    <w:rsid w:val="007C7C2F"/>
    <w:rsid w:val="00814CCD"/>
    <w:rsid w:val="00860F28"/>
    <w:rsid w:val="00863C3E"/>
    <w:rsid w:val="009113C4"/>
    <w:rsid w:val="009D34C0"/>
    <w:rsid w:val="00A57F57"/>
    <w:rsid w:val="00AA1D8D"/>
    <w:rsid w:val="00B25FAD"/>
    <w:rsid w:val="00B30D42"/>
    <w:rsid w:val="00B47730"/>
    <w:rsid w:val="00BA0ABA"/>
    <w:rsid w:val="00C24D84"/>
    <w:rsid w:val="00C733B0"/>
    <w:rsid w:val="00CB0664"/>
    <w:rsid w:val="00CD6A09"/>
    <w:rsid w:val="00D34C20"/>
    <w:rsid w:val="00D37AB0"/>
    <w:rsid w:val="00DA48B4"/>
    <w:rsid w:val="00DB5B1D"/>
    <w:rsid w:val="00E573D3"/>
    <w:rsid w:val="00ED7C8F"/>
    <w:rsid w:val="00F47523"/>
    <w:rsid w:val="00F57ADC"/>
    <w:rsid w:val="00F605E9"/>
    <w:rsid w:val="00FB70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EDB92"/>
  <w14:defaultImageDpi w14:val="300"/>
  <w15:docId w15:val="{45AD2BBF-E29B-4310-8AC7-EC29369D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38">
    <w:name w:val="Plain Table 3"/>
    <w:basedOn w:val="a3"/>
    <w:uiPriority w:val="99"/>
    <w:rsid w:val="00FB70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ff8">
    <w:name w:val="Hyperlink"/>
    <w:basedOn w:val="a2"/>
    <w:uiPriority w:val="99"/>
    <w:unhideWhenUsed/>
    <w:rsid w:val="00860F28"/>
    <w:rPr>
      <w:color w:val="0000FF" w:themeColor="hyperlink"/>
      <w:u w:val="single"/>
    </w:rPr>
  </w:style>
  <w:style w:type="character" w:styleId="aff9">
    <w:name w:val="Unresolved Mention"/>
    <w:basedOn w:val="a2"/>
    <w:uiPriority w:val="99"/>
    <w:semiHidden/>
    <w:unhideWhenUsed/>
    <w:rsid w:val="00860F28"/>
    <w:rPr>
      <w:color w:val="605E5C"/>
      <w:shd w:val="clear" w:color="auto" w:fill="E1DFDD"/>
    </w:rPr>
  </w:style>
  <w:style w:type="paragraph" w:styleId="affa">
    <w:name w:val="Normal (Web)"/>
    <w:basedOn w:val="a1"/>
    <w:uiPriority w:val="99"/>
    <w:semiHidden/>
    <w:unhideWhenUsed/>
    <w:rsid w:val="009D34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pidvyshchennia-kvalifikatsii-pedahohichnykh-pratsivnykiv-iaki-zdiisniuiut-osvitnii-protses-u-druhomu-tsyklu-bazovoi-serednoi-osvity-bazove-predmetne-navchannia-vidpovidno-do-derzhavnoho" TargetMode="External"/><Relationship Id="rId13" Type="http://schemas.openxmlformats.org/officeDocument/2006/relationships/hyperlink" Target="https://joint-research-centre.ec.europa.eu/greencomp-european-sustainability-competence-framework_en" TargetMode="External"/><Relationship Id="rId18" Type="http://schemas.openxmlformats.org/officeDocument/2006/relationships/hyperlink" Target="https://lib.iitta.gov.ua/id/eprint/718083/1/3.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zakon.rada.gov.ua/laws/show/898-2020-%D0%BF" TargetMode="External"/><Relationship Id="rId12" Type="http://schemas.openxmlformats.org/officeDocument/2006/relationships/hyperlink" Target="https://publications.jrc.ec.europa.eu/repository/handle/JRC101581" TargetMode="External"/><Relationship Id="rId17" Type="http://schemas.openxmlformats.org/officeDocument/2006/relationships/hyperlink" Target="https://dy-clevio-storage.fra1.digitaloceanspaces.com/files/_1LfMvInd.pdf" TargetMode="External"/><Relationship Id="rId2" Type="http://schemas.openxmlformats.org/officeDocument/2006/relationships/numbering" Target="numbering.xml"/><Relationship Id="rId16" Type="http://schemas.openxmlformats.org/officeDocument/2006/relationships/hyperlink" Target="https://youtu.be/LBVcYksm1w?feature=shar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akon.rada.gov.ua/laws/show/988-2016-%D1%80" TargetMode="External"/><Relationship Id="rId11" Type="http://schemas.openxmlformats.org/officeDocument/2006/relationships/hyperlink" Target="https://publications.jrc.ec.europa.eu/repository/handle/JRC128415" TargetMode="External"/><Relationship Id="rId5" Type="http://schemas.openxmlformats.org/officeDocument/2006/relationships/webSettings" Target="webSettings.xml"/><Relationship Id="rId15" Type="http://schemas.openxmlformats.org/officeDocument/2006/relationships/hyperlink" Target="https://www.etf.europa.eu/en/what-we-do/scaffold-card-game-revolutionise-teaching" TargetMode="External"/><Relationship Id="rId10" Type="http://schemas.openxmlformats.org/officeDocument/2006/relationships/hyperlink" Target="https://academy.europa.eu/courses/scaffold-bringing-key-competences-into-the-classroom/view/fromPath-dashboard" TargetMode="External"/><Relationship Id="rId19" Type="http://schemas.openxmlformats.org/officeDocument/2006/relationships/hyperlink" Target="https://publications.jrc.ec.europa.eu/repository/handle/JRC136622" TargetMode="External"/><Relationship Id="rId4" Type="http://schemas.openxmlformats.org/officeDocument/2006/relationships/settings" Target="settings.xml"/><Relationship Id="rId9" Type="http://schemas.openxmlformats.org/officeDocument/2006/relationships/hyperlink" Target="https://www.etf.europa.eu/sites/default/files/2025-02/scaffold_home_print_uk_1.pdf" TargetMode="External"/><Relationship Id="rId14" Type="http://schemas.openxmlformats.org/officeDocument/2006/relationships/hyperlink" Target="https://publications.jrc.ec.europa.eu/repository/handle/JRC120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3811</Words>
  <Characters>21727</Characters>
  <Application>Microsoft Office Word</Application>
  <DocSecurity>0</DocSecurity>
  <Lines>181</Lines>
  <Paragraphs>50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25488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4</cp:revision>
  <dcterms:created xsi:type="dcterms:W3CDTF">2026-02-23T09:51:00Z</dcterms:created>
  <dcterms:modified xsi:type="dcterms:W3CDTF">2026-02-25T04:37:00Z</dcterms:modified>
  <cp:category/>
</cp:coreProperties>
</file>